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7A" w:rsidRDefault="0003537A" w:rsidP="00615A03">
      <w:pPr>
        <w:pStyle w:val="BodyText"/>
        <w:suppressAutoHyphens/>
        <w:spacing w:before="240" w:after="360"/>
        <w:ind w:firstLine="0"/>
        <w:jc w:val="center"/>
        <w:rPr>
          <w:rFonts w:ascii="Arial" w:hAnsi="Arial" w:cs="Arial"/>
          <w:b/>
          <w:sz w:val="48"/>
          <w:szCs w:val="48"/>
        </w:rPr>
      </w:pPr>
    </w:p>
    <w:p w:rsidR="0003537A" w:rsidRDefault="0003537A" w:rsidP="00615A03">
      <w:pPr>
        <w:pStyle w:val="BodyText"/>
        <w:suppressAutoHyphens/>
        <w:spacing w:before="240" w:after="360"/>
        <w:ind w:firstLine="0"/>
        <w:jc w:val="center"/>
        <w:rPr>
          <w:rFonts w:ascii="Arial" w:hAnsi="Arial" w:cs="Arial"/>
          <w:b/>
          <w:sz w:val="48"/>
          <w:szCs w:val="48"/>
        </w:rPr>
      </w:pPr>
    </w:p>
    <w:p w:rsidR="0003537A" w:rsidRDefault="0003537A" w:rsidP="00615A03">
      <w:pPr>
        <w:pStyle w:val="BodyText"/>
        <w:suppressAutoHyphens/>
        <w:spacing w:before="240" w:after="360"/>
        <w:ind w:firstLine="0"/>
        <w:jc w:val="center"/>
        <w:rPr>
          <w:rFonts w:ascii="Arial" w:hAnsi="Arial" w:cs="Arial"/>
          <w:b/>
          <w:sz w:val="48"/>
          <w:szCs w:val="48"/>
        </w:rPr>
      </w:pPr>
    </w:p>
    <w:p w:rsidR="00615A03" w:rsidRPr="00615A03" w:rsidRDefault="00615A03" w:rsidP="00615A03">
      <w:pPr>
        <w:pStyle w:val="BodyText"/>
        <w:suppressAutoHyphens/>
        <w:spacing w:before="240" w:after="360"/>
        <w:ind w:firstLine="0"/>
        <w:jc w:val="center"/>
        <w:rPr>
          <w:rFonts w:ascii="Arial" w:hAnsi="Arial" w:cs="Arial"/>
          <w:b/>
          <w:sz w:val="48"/>
          <w:szCs w:val="48"/>
        </w:rPr>
      </w:pPr>
      <w:r w:rsidRPr="00615A03">
        <w:rPr>
          <w:rFonts w:ascii="Arial" w:hAnsi="Arial" w:cs="Arial"/>
          <w:b/>
          <w:sz w:val="48"/>
          <w:szCs w:val="48"/>
        </w:rPr>
        <w:t xml:space="preserve">Group Health Plan </w:t>
      </w:r>
    </w:p>
    <w:p w:rsidR="00615A03" w:rsidRDefault="00615A03" w:rsidP="00615A03">
      <w:pPr>
        <w:pStyle w:val="BodyText"/>
        <w:suppressAutoHyphens/>
        <w:spacing w:before="240" w:after="360"/>
        <w:ind w:firstLine="0"/>
        <w:jc w:val="center"/>
        <w:rPr>
          <w:rFonts w:ascii="Arial" w:hAnsi="Arial" w:cs="Arial"/>
          <w:b/>
          <w:sz w:val="44"/>
          <w:szCs w:val="44"/>
        </w:rPr>
      </w:pPr>
      <w:r w:rsidRPr="00615A03">
        <w:rPr>
          <w:rFonts w:ascii="Arial" w:hAnsi="Arial" w:cs="Arial"/>
          <w:b/>
          <w:sz w:val="44"/>
          <w:szCs w:val="44"/>
        </w:rPr>
        <w:t>HIPAA Privacy Policies &amp; Procedures Guide</w:t>
      </w:r>
    </w:p>
    <w:p w:rsidR="0003537A" w:rsidRDefault="0003537A" w:rsidP="00615A03">
      <w:pPr>
        <w:pStyle w:val="BodyText"/>
        <w:suppressAutoHyphens/>
        <w:spacing w:before="240" w:after="360"/>
        <w:ind w:firstLine="0"/>
        <w:jc w:val="center"/>
        <w:rPr>
          <w:rFonts w:ascii="Arial" w:hAnsi="Arial" w:cs="Arial"/>
          <w:b/>
          <w:sz w:val="44"/>
          <w:szCs w:val="44"/>
        </w:rPr>
      </w:pPr>
    </w:p>
    <w:p w:rsidR="0003537A" w:rsidRPr="00615A03" w:rsidRDefault="0003537A" w:rsidP="00615A03">
      <w:pPr>
        <w:pStyle w:val="BodyText"/>
        <w:suppressAutoHyphens/>
        <w:spacing w:before="240" w:after="360"/>
        <w:ind w:firstLine="0"/>
        <w:jc w:val="center"/>
        <w:rPr>
          <w:rFonts w:ascii="Arial" w:hAnsi="Arial" w:cs="Arial"/>
          <w:b/>
          <w:sz w:val="44"/>
          <w:szCs w:val="44"/>
        </w:rPr>
      </w:pPr>
    </w:p>
    <w:p w:rsidR="00615A03" w:rsidRDefault="00615A03"/>
    <w:p w:rsidR="00615A03" w:rsidRPr="00615A03" w:rsidRDefault="00615A03" w:rsidP="00615A03">
      <w:pPr>
        <w:jc w:val="center"/>
        <w:rPr>
          <w:b/>
          <w:sz w:val="36"/>
        </w:rPr>
      </w:pPr>
      <w:r w:rsidRPr="00615A03">
        <w:rPr>
          <w:b/>
          <w:sz w:val="36"/>
        </w:rPr>
        <w:t>Provided By: PBA</w:t>
      </w:r>
    </w:p>
    <w:p w:rsidR="00615A03" w:rsidRPr="00615A03" w:rsidRDefault="00615A03" w:rsidP="00615A03">
      <w:pPr>
        <w:jc w:val="center"/>
        <w:rPr>
          <w:b/>
          <w:sz w:val="36"/>
        </w:rPr>
      </w:pPr>
    </w:p>
    <w:p w:rsidR="00615A03" w:rsidRPr="00615A03" w:rsidRDefault="00615A03" w:rsidP="00615A03">
      <w:pPr>
        <w:jc w:val="center"/>
        <w:rPr>
          <w:b/>
        </w:rPr>
      </w:pPr>
      <w:r w:rsidRPr="00615A03">
        <w:rPr>
          <w:b/>
          <w:sz w:val="36"/>
        </w:rPr>
        <w:t xml:space="preserve">Authored By: The Firm of </w:t>
      </w:r>
      <w:r w:rsidRPr="00615A03">
        <w:rPr>
          <w:b/>
          <w:sz w:val="36"/>
          <w:szCs w:val="36"/>
        </w:rPr>
        <w:t>Quarles &amp; Brady LLP</w:t>
      </w:r>
      <w:r w:rsidRPr="00615A03">
        <w:rPr>
          <w:b/>
          <w:color w:val="B53735"/>
          <w:sz w:val="28"/>
        </w:rPr>
        <w:t xml:space="preserve"> </w:t>
      </w:r>
      <w:r w:rsidRPr="00615A03">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37D7D" w:rsidRPr="00782699" w:rsidTr="00615A03">
        <w:tc>
          <w:tcPr>
            <w:tcW w:w="9576" w:type="dxa"/>
            <w:shd w:val="clear" w:color="auto" w:fill="DBE5F1"/>
          </w:tcPr>
          <w:p w:rsidR="00337D7D" w:rsidRPr="00615A03" w:rsidRDefault="00337D7D" w:rsidP="00615A03">
            <w:pPr>
              <w:pStyle w:val="BodyText"/>
              <w:suppressAutoHyphens/>
              <w:spacing w:after="120"/>
              <w:ind w:firstLine="0"/>
              <w:rPr>
                <w:rFonts w:ascii="Arial" w:hAnsi="Arial" w:cs="Arial"/>
                <w:sz w:val="20"/>
              </w:rPr>
            </w:pPr>
            <w:r w:rsidRPr="00615A03">
              <w:rPr>
                <w:rFonts w:ascii="Arial" w:hAnsi="Arial" w:cs="Arial"/>
                <w:sz w:val="20"/>
                <w:u w:val="single"/>
              </w:rPr>
              <w:t>Instructions</w:t>
            </w:r>
            <w:r w:rsidRPr="00615A03">
              <w:rPr>
                <w:rFonts w:ascii="Arial" w:hAnsi="Arial" w:cs="Arial"/>
                <w:sz w:val="20"/>
              </w:rPr>
              <w:t xml:space="preserve">:  This is the </w:t>
            </w:r>
            <w:r w:rsidR="00556711" w:rsidRPr="00615A03">
              <w:rPr>
                <w:rFonts w:ascii="Arial" w:hAnsi="Arial" w:cs="Arial"/>
                <w:sz w:val="20"/>
              </w:rPr>
              <w:t>Policy</w:t>
            </w:r>
            <w:r w:rsidRPr="00615A03">
              <w:rPr>
                <w:rFonts w:ascii="Arial" w:hAnsi="Arial" w:cs="Arial"/>
                <w:sz w:val="20"/>
              </w:rPr>
              <w:t xml:space="preserve"> and Procedure which is required by </w:t>
            </w:r>
            <w:r w:rsidR="00556711" w:rsidRPr="00615A03">
              <w:rPr>
                <w:rFonts w:ascii="Arial" w:hAnsi="Arial" w:cs="Arial"/>
                <w:sz w:val="20"/>
              </w:rPr>
              <w:t xml:space="preserve">the </w:t>
            </w:r>
            <w:r w:rsidRPr="00615A03">
              <w:rPr>
                <w:rFonts w:ascii="Arial" w:hAnsi="Arial" w:cs="Arial"/>
                <w:sz w:val="20"/>
              </w:rPr>
              <w:t>HIPAA</w:t>
            </w:r>
            <w:r w:rsidR="00556711" w:rsidRPr="00615A03">
              <w:rPr>
                <w:rFonts w:ascii="Arial" w:hAnsi="Arial" w:cs="Arial"/>
                <w:sz w:val="20"/>
              </w:rPr>
              <w:t xml:space="preserve"> Privacy Rules</w:t>
            </w:r>
            <w:r w:rsidRPr="00615A03">
              <w:rPr>
                <w:rFonts w:ascii="Arial" w:hAnsi="Arial" w:cs="Arial"/>
                <w:sz w:val="20"/>
              </w:rPr>
              <w:t xml:space="preserve">.  As the employer, we need to complete it on behalf of our </w:t>
            </w:r>
            <w:r w:rsidR="00556711" w:rsidRPr="00615A03">
              <w:rPr>
                <w:rFonts w:ascii="Arial" w:hAnsi="Arial" w:cs="Arial"/>
                <w:sz w:val="20"/>
              </w:rPr>
              <w:t xml:space="preserve">health plan.   Note that these </w:t>
            </w:r>
            <w:r w:rsidR="00C82272" w:rsidRPr="00615A03">
              <w:rPr>
                <w:rFonts w:ascii="Arial" w:hAnsi="Arial" w:cs="Arial"/>
                <w:sz w:val="20"/>
              </w:rPr>
              <w:t>Policies</w:t>
            </w:r>
            <w:r w:rsidR="00556711" w:rsidRPr="00615A03">
              <w:rPr>
                <w:rFonts w:ascii="Arial" w:hAnsi="Arial" w:cs="Arial"/>
                <w:sz w:val="20"/>
              </w:rPr>
              <w:t xml:space="preserve"> and P</w:t>
            </w:r>
            <w:r w:rsidRPr="00615A03">
              <w:rPr>
                <w:rFonts w:ascii="Arial" w:hAnsi="Arial" w:cs="Arial"/>
                <w:sz w:val="20"/>
              </w:rPr>
              <w:t>rocedures are, technically, the "plan's" policies</w:t>
            </w:r>
            <w:r w:rsidR="00556711" w:rsidRPr="00615A03">
              <w:rPr>
                <w:rFonts w:ascii="Arial" w:hAnsi="Arial" w:cs="Arial"/>
                <w:sz w:val="20"/>
              </w:rPr>
              <w:t xml:space="preserve"> and procedures.  So, when the Policies and P</w:t>
            </w:r>
            <w:r w:rsidRPr="00615A03">
              <w:rPr>
                <w:rFonts w:ascii="Arial" w:hAnsi="Arial" w:cs="Arial"/>
                <w:sz w:val="20"/>
              </w:rPr>
              <w:t xml:space="preserve">rocedures refer to "us" or "we" </w:t>
            </w:r>
            <w:r w:rsidR="00556711" w:rsidRPr="00615A03">
              <w:rPr>
                <w:rFonts w:ascii="Arial" w:hAnsi="Arial" w:cs="Arial"/>
                <w:sz w:val="20"/>
              </w:rPr>
              <w:t>the Policies and Procedures</w:t>
            </w:r>
            <w:r w:rsidRPr="00615A03">
              <w:rPr>
                <w:rFonts w:ascii="Arial" w:hAnsi="Arial" w:cs="Arial"/>
                <w:sz w:val="20"/>
              </w:rPr>
              <w:t xml:space="preserve"> are referring to the </w:t>
            </w:r>
            <w:r w:rsidR="00556711" w:rsidRPr="00615A03">
              <w:rPr>
                <w:rFonts w:ascii="Arial" w:hAnsi="Arial" w:cs="Arial"/>
                <w:sz w:val="20"/>
              </w:rPr>
              <w:t xml:space="preserve">health </w:t>
            </w:r>
            <w:r w:rsidRPr="00615A03">
              <w:rPr>
                <w:rFonts w:ascii="Arial" w:hAnsi="Arial" w:cs="Arial"/>
                <w:sz w:val="20"/>
              </w:rPr>
              <w:t>plan.  This can be confusing, but HIPAA treats the "</w:t>
            </w:r>
            <w:r w:rsidR="00556711" w:rsidRPr="00615A03">
              <w:rPr>
                <w:rFonts w:ascii="Arial" w:hAnsi="Arial" w:cs="Arial"/>
                <w:sz w:val="20"/>
              </w:rPr>
              <w:t xml:space="preserve">health </w:t>
            </w:r>
            <w:r w:rsidRPr="00615A03">
              <w:rPr>
                <w:rFonts w:ascii="Arial" w:hAnsi="Arial" w:cs="Arial"/>
                <w:sz w:val="20"/>
              </w:rPr>
              <w:t>plan" as a separate entit</w:t>
            </w:r>
            <w:r w:rsidR="00556711" w:rsidRPr="00615A03">
              <w:rPr>
                <w:rFonts w:ascii="Arial" w:hAnsi="Arial" w:cs="Arial"/>
                <w:sz w:val="20"/>
              </w:rPr>
              <w:t>y, different from the "employer</w:t>
            </w:r>
            <w:r w:rsidRPr="00615A03">
              <w:rPr>
                <w:rFonts w:ascii="Arial" w:hAnsi="Arial" w:cs="Arial"/>
                <w:sz w:val="20"/>
              </w:rPr>
              <w:t>".</w:t>
            </w:r>
          </w:p>
        </w:tc>
      </w:tr>
    </w:tbl>
    <w:p w:rsidR="00337D7D" w:rsidRPr="00782699" w:rsidRDefault="00337D7D" w:rsidP="00F837B3">
      <w:pPr>
        <w:pStyle w:val="BodyText"/>
        <w:suppressAutoHyphens/>
        <w:spacing w:after="120"/>
        <w:ind w:firstLine="0"/>
        <w:rPr>
          <w:rFonts w:ascii="Arial" w:hAnsi="Arial" w:cs="Arial"/>
          <w:b/>
          <w:sz w:val="20"/>
          <w:szCs w:val="24"/>
        </w:rPr>
      </w:pPr>
    </w:p>
    <w:p w:rsidR="00CA4637" w:rsidRPr="007C70E3" w:rsidRDefault="00CA4637" w:rsidP="00990951">
      <w:pPr>
        <w:pStyle w:val="BodyText"/>
        <w:suppressAutoHyphens/>
        <w:spacing w:after="120"/>
        <w:ind w:firstLine="0"/>
        <w:jc w:val="center"/>
        <w:rPr>
          <w:rFonts w:ascii="Arial" w:hAnsi="Arial" w:cs="Arial"/>
          <w:b/>
          <w:szCs w:val="24"/>
        </w:rPr>
      </w:pPr>
      <w:r w:rsidRPr="007C70E3">
        <w:rPr>
          <w:rFonts w:ascii="Arial" w:hAnsi="Arial" w:cs="Arial"/>
          <w:b/>
          <w:szCs w:val="24"/>
        </w:rPr>
        <w:t>{INSERT GROUP HEALTH PLAN NAME}</w:t>
      </w:r>
    </w:p>
    <w:p w:rsidR="001654E3" w:rsidRPr="001654E3" w:rsidRDefault="00CA4637" w:rsidP="001654E3">
      <w:pPr>
        <w:pStyle w:val="BodyText"/>
        <w:suppressAutoHyphens/>
        <w:spacing w:before="240" w:after="360"/>
        <w:ind w:firstLine="0"/>
        <w:jc w:val="center"/>
        <w:rPr>
          <w:rFonts w:ascii="Arial" w:hAnsi="Arial" w:cs="Arial"/>
          <w:b/>
          <w:szCs w:val="24"/>
        </w:rPr>
      </w:pPr>
      <w:r w:rsidRPr="007C70E3">
        <w:rPr>
          <w:rFonts w:ascii="Arial" w:hAnsi="Arial" w:cs="Arial"/>
          <w:b/>
          <w:szCs w:val="24"/>
        </w:rPr>
        <w:t>HIPAA PRIVACY POLICIES &amp; PROCEDURES</w:t>
      </w:r>
      <w:r w:rsidR="001654E3">
        <w:rPr>
          <w:rFonts w:ascii="Arial" w:hAnsi="Arial" w:cs="Arial"/>
          <w:b/>
          <w:szCs w:val="24"/>
        </w:rPr>
        <w:br/>
        <w:t>ADOPTION AGREEMENT</w:t>
      </w:r>
    </w:p>
    <w:p w:rsidR="00CA4637" w:rsidRPr="00782699" w:rsidRDefault="00CA4637" w:rsidP="00F837B3">
      <w:pPr>
        <w:pStyle w:val="BodyText"/>
        <w:suppressAutoHyphens/>
        <w:spacing w:before="120" w:after="120"/>
        <w:ind w:firstLine="0"/>
        <w:rPr>
          <w:rFonts w:ascii="Arial" w:hAnsi="Arial" w:cs="Arial"/>
          <w:sz w:val="20"/>
        </w:rPr>
      </w:pPr>
      <w:r w:rsidRPr="00782699">
        <w:rPr>
          <w:rFonts w:ascii="Arial" w:hAnsi="Arial" w:cs="Arial"/>
          <w:sz w:val="20"/>
        </w:rPr>
        <w:t xml:space="preserve">These HIPAA Privacy Policies and Procedures implement our obligations to protect the privacy of individually identifiable health information that we create, receive or maintain as a group health plan.  </w:t>
      </w:r>
      <w:r w:rsidRPr="00782699">
        <w:rPr>
          <w:rFonts w:ascii="Arial" w:hAnsi="Arial" w:cs="Arial"/>
          <w:b/>
          <w:sz w:val="20"/>
        </w:rPr>
        <w:t>[INSERT NAME OF PLAN SPONSOR]</w:t>
      </w:r>
      <w:r w:rsidRPr="00782699">
        <w:rPr>
          <w:rFonts w:ascii="Arial" w:hAnsi="Arial" w:cs="Arial"/>
          <w:sz w:val="20"/>
        </w:rPr>
        <w:t xml:space="preserve"> (the “Sponsor”) is the sponsor of the </w:t>
      </w:r>
      <w:r w:rsidRPr="00782699">
        <w:rPr>
          <w:rFonts w:ascii="Arial" w:hAnsi="Arial" w:cs="Arial"/>
          <w:b/>
          <w:sz w:val="20"/>
        </w:rPr>
        <w:t>[INSERT NAME OF PLAN]</w:t>
      </w:r>
      <w:r w:rsidRPr="00782699">
        <w:rPr>
          <w:rFonts w:ascii="Arial" w:hAnsi="Arial" w:cs="Arial"/>
          <w:sz w:val="20"/>
        </w:rPr>
        <w:t xml:space="preserve"> (the “Plan”), to whom these Policies and Procedures apply.</w:t>
      </w:r>
    </w:p>
    <w:p w:rsidR="00CA4637" w:rsidRPr="00782699" w:rsidRDefault="00CA4637" w:rsidP="00F837B3">
      <w:pPr>
        <w:pStyle w:val="BodyText"/>
        <w:suppressAutoHyphens/>
        <w:spacing w:before="120" w:after="120"/>
        <w:ind w:firstLine="0"/>
        <w:rPr>
          <w:rFonts w:ascii="Arial" w:hAnsi="Arial" w:cs="Arial"/>
          <w:sz w:val="20"/>
        </w:rPr>
      </w:pPr>
      <w:r w:rsidRPr="00782699">
        <w:rPr>
          <w:rFonts w:ascii="Arial" w:hAnsi="Arial" w:cs="Arial"/>
          <w:sz w:val="20"/>
        </w:rPr>
        <w:t>Sponsor adopts these policies, along with the attached forms, on behalf of the Plan.  The Plan implements these Health Information Privacy Policies and Procedures as a matter of sound business practice, to protect the interests of our enrollees, and to fulfill our legal obligations under the Health Insurance Portability and Accountability Act of 1996 (“HIPAA”) and its implementing regulations at 45 Code of Federal Regulations Parts 160 and 164 (“Privacy Rules”).  If we are uncertain of the meaning of a term we will look it up or consult legal counsel.</w:t>
      </w:r>
    </w:p>
    <w:p w:rsidR="00CA4637" w:rsidRPr="00782699" w:rsidRDefault="00CA4637" w:rsidP="00F837B3">
      <w:pPr>
        <w:pStyle w:val="BodyText"/>
        <w:suppressAutoHyphens/>
        <w:spacing w:before="120" w:after="120"/>
        <w:ind w:firstLine="0"/>
        <w:rPr>
          <w:rFonts w:ascii="Arial" w:hAnsi="Arial" w:cs="Arial"/>
          <w:sz w:val="20"/>
        </w:rPr>
      </w:pPr>
      <w:r w:rsidRPr="00782699">
        <w:rPr>
          <w:rFonts w:ascii="Arial" w:hAnsi="Arial" w:cs="Arial"/>
          <w:sz w:val="20"/>
        </w:rPr>
        <w:t>You are obligated to follow these Health Information Privacy Policies and Procedures faithfully.  Failure to do so can result in disciplinary action, including termination of your employment.</w:t>
      </w:r>
    </w:p>
    <w:p w:rsidR="00CA4637" w:rsidRPr="00782699" w:rsidRDefault="00CA4637" w:rsidP="00F837B3">
      <w:pPr>
        <w:pStyle w:val="BodyText"/>
        <w:suppressAutoHyphens/>
        <w:spacing w:before="120" w:after="120"/>
        <w:ind w:firstLine="0"/>
        <w:rPr>
          <w:rFonts w:ascii="Arial" w:hAnsi="Arial" w:cs="Arial"/>
          <w:sz w:val="20"/>
        </w:rPr>
      </w:pPr>
      <w:r w:rsidRPr="00782699">
        <w:rPr>
          <w:rFonts w:ascii="Arial" w:hAnsi="Arial" w:cs="Arial"/>
          <w:sz w:val="20"/>
        </w:rPr>
        <w:t>If you have questions about any use or disclosure of individually identifiable health information or about your other obligations under these Health Information Privacy Policies and Procedures, the Privacy Rules or other federal or state law, consult our Privacy Official—</w:t>
      </w:r>
      <w:r w:rsidRPr="00782699">
        <w:rPr>
          <w:rFonts w:ascii="Arial" w:hAnsi="Arial" w:cs="Arial"/>
          <w:b/>
          <w:sz w:val="20"/>
        </w:rPr>
        <w:t>[INSERT NAME OF PRIVACY OFFICIAL]</w:t>
      </w:r>
      <w:r w:rsidRPr="00782699">
        <w:rPr>
          <w:rFonts w:ascii="Arial" w:hAnsi="Arial" w:cs="Arial"/>
          <w:sz w:val="20"/>
        </w:rPr>
        <w:t xml:space="preserve">—at </w:t>
      </w:r>
      <w:r w:rsidRPr="00782699">
        <w:rPr>
          <w:rFonts w:ascii="Arial" w:hAnsi="Arial" w:cs="Arial"/>
          <w:b/>
          <w:sz w:val="20"/>
        </w:rPr>
        <w:t>[INSERT TELEPHONE NUMBER]</w:t>
      </w:r>
      <w:r w:rsidRPr="00782699">
        <w:rPr>
          <w:rFonts w:ascii="Arial" w:hAnsi="Arial" w:cs="Arial"/>
          <w:sz w:val="20"/>
        </w:rPr>
        <w:t xml:space="preserve"> or </w:t>
      </w:r>
      <w:r w:rsidRPr="00782699">
        <w:rPr>
          <w:rFonts w:ascii="Arial" w:hAnsi="Arial" w:cs="Arial"/>
          <w:b/>
          <w:sz w:val="20"/>
        </w:rPr>
        <w:t>[INSERT EMAIL ADDRESS]</w:t>
      </w:r>
      <w:r w:rsidRPr="00782699">
        <w:rPr>
          <w:rFonts w:ascii="Arial" w:hAnsi="Arial" w:cs="Arial"/>
          <w:sz w:val="20"/>
        </w:rPr>
        <w:t xml:space="preserve"> before you act.</w:t>
      </w:r>
    </w:p>
    <w:p w:rsidR="00CA4637" w:rsidRPr="00782699" w:rsidRDefault="00CA4637" w:rsidP="00F837B3">
      <w:pPr>
        <w:pStyle w:val="BodyText"/>
        <w:suppressAutoHyphens/>
        <w:spacing w:after="0"/>
        <w:ind w:firstLine="0"/>
        <w:rPr>
          <w:rFonts w:ascii="Arial" w:hAnsi="Arial" w:cs="Arial"/>
          <w:sz w:val="20"/>
        </w:rPr>
      </w:pPr>
    </w:p>
    <w:p w:rsidR="00CA4637" w:rsidRPr="00782699" w:rsidRDefault="00CA4637" w:rsidP="00F837B3">
      <w:pPr>
        <w:pStyle w:val="BodyText"/>
        <w:suppressAutoHyphens/>
        <w:spacing w:after="0"/>
        <w:ind w:firstLine="0"/>
        <w:rPr>
          <w:rFonts w:ascii="Arial" w:hAnsi="Arial" w:cs="Arial"/>
          <w:sz w:val="20"/>
          <w:u w:val="single"/>
        </w:rPr>
      </w:pPr>
      <w:r w:rsidRPr="00782699">
        <w:rPr>
          <w:rFonts w:ascii="Arial" w:hAnsi="Arial" w:cs="Arial"/>
          <w:sz w:val="20"/>
          <w:u w:val="single"/>
        </w:rPr>
        <w:tab/>
      </w:r>
      <w:r w:rsidRPr="00782699">
        <w:rPr>
          <w:rFonts w:ascii="Arial" w:hAnsi="Arial" w:cs="Arial"/>
          <w:sz w:val="20"/>
          <w:u w:val="single"/>
        </w:rPr>
        <w:tab/>
      </w:r>
      <w:r w:rsidRPr="00782699">
        <w:rPr>
          <w:rFonts w:ascii="Arial" w:hAnsi="Arial" w:cs="Arial"/>
          <w:sz w:val="20"/>
          <w:u w:val="single"/>
        </w:rPr>
        <w:tab/>
      </w:r>
      <w:r w:rsidRPr="00782699">
        <w:rPr>
          <w:rFonts w:ascii="Arial" w:hAnsi="Arial" w:cs="Arial"/>
          <w:sz w:val="20"/>
          <w:u w:val="single"/>
        </w:rPr>
        <w:tab/>
      </w:r>
      <w:r w:rsidRPr="00782699">
        <w:rPr>
          <w:rFonts w:ascii="Arial" w:hAnsi="Arial" w:cs="Arial"/>
          <w:sz w:val="20"/>
          <w:u w:val="single"/>
        </w:rPr>
        <w:tab/>
      </w:r>
      <w:r w:rsidRPr="00782699">
        <w:rPr>
          <w:rFonts w:ascii="Arial" w:hAnsi="Arial" w:cs="Arial"/>
          <w:sz w:val="20"/>
          <w:u w:val="single"/>
        </w:rPr>
        <w:tab/>
      </w:r>
    </w:p>
    <w:p w:rsidR="00CA4637" w:rsidRPr="00782699" w:rsidRDefault="00CA4637" w:rsidP="00F837B3">
      <w:pPr>
        <w:pStyle w:val="BodyText"/>
        <w:suppressAutoHyphens/>
        <w:spacing w:after="0"/>
        <w:ind w:firstLine="0"/>
        <w:rPr>
          <w:rFonts w:ascii="Arial" w:hAnsi="Arial" w:cs="Arial"/>
          <w:b/>
          <w:sz w:val="20"/>
        </w:rPr>
      </w:pPr>
      <w:r w:rsidRPr="00782699">
        <w:rPr>
          <w:rFonts w:ascii="Arial" w:hAnsi="Arial" w:cs="Arial"/>
          <w:b/>
          <w:sz w:val="20"/>
        </w:rPr>
        <w:t>[INSERT NAME OF PERSON ACTING ON BEHALF OF PLAN]</w:t>
      </w:r>
    </w:p>
    <w:p w:rsidR="00CA4637" w:rsidRPr="00782699" w:rsidRDefault="00CA4637" w:rsidP="00F837B3">
      <w:pPr>
        <w:pStyle w:val="BodyText"/>
        <w:suppressAutoHyphens/>
        <w:spacing w:before="120" w:after="120"/>
        <w:ind w:firstLine="0"/>
        <w:rPr>
          <w:rFonts w:ascii="Arial" w:hAnsi="Arial" w:cs="Arial"/>
          <w:sz w:val="20"/>
        </w:rPr>
      </w:pPr>
      <w:r w:rsidRPr="00782699">
        <w:rPr>
          <w:rFonts w:ascii="Arial" w:hAnsi="Arial" w:cs="Arial"/>
          <w:b/>
          <w:sz w:val="20"/>
        </w:rPr>
        <w:t>[INSERT TITLE]</w:t>
      </w:r>
    </w:p>
    <w:p w:rsidR="00CA4637" w:rsidRPr="00782699" w:rsidRDefault="00CA4637" w:rsidP="00F837B3">
      <w:pPr>
        <w:pStyle w:val="Footer"/>
        <w:tabs>
          <w:tab w:val="clear" w:pos="4680"/>
          <w:tab w:val="clear" w:pos="9360"/>
        </w:tabs>
        <w:rPr>
          <w:rFonts w:ascii="Arial" w:hAnsi="Arial" w:cs="Arial"/>
          <w:b/>
          <w:sz w:val="20"/>
        </w:rPr>
      </w:pPr>
      <w:r w:rsidRPr="00782699">
        <w:rPr>
          <w:rFonts w:ascii="Arial" w:hAnsi="Arial" w:cs="Arial"/>
          <w:sz w:val="20"/>
        </w:rPr>
        <w:t xml:space="preserve">Effective Date:  </w:t>
      </w:r>
      <w:r w:rsidRPr="00782699">
        <w:rPr>
          <w:rFonts w:ascii="Arial" w:hAnsi="Arial" w:cs="Arial"/>
          <w:b/>
          <w:sz w:val="20"/>
        </w:rPr>
        <w:t>[INSERT EFFECTIVE DATE]</w:t>
      </w:r>
    </w:p>
    <w:p w:rsidR="00CA4637" w:rsidRPr="00782699" w:rsidRDefault="00CA4637" w:rsidP="00F837B3">
      <w:pPr>
        <w:pStyle w:val="Footer"/>
        <w:tabs>
          <w:tab w:val="clear" w:pos="4680"/>
          <w:tab w:val="clear" w:pos="9360"/>
        </w:tabs>
        <w:rPr>
          <w:rFonts w:ascii="Arial" w:hAnsi="Arial" w:cs="Arial"/>
          <w:sz w:val="20"/>
        </w:rPr>
      </w:pPr>
      <w:r w:rsidRPr="00782699">
        <w:rPr>
          <w:rFonts w:ascii="Arial" w:hAnsi="Arial" w:cs="Arial"/>
          <w:sz w:val="20"/>
        </w:rPr>
        <w:t xml:space="preserve">Last Revised:  </w:t>
      </w:r>
      <w:r w:rsidRPr="00782699">
        <w:rPr>
          <w:rFonts w:ascii="Arial" w:hAnsi="Arial" w:cs="Arial"/>
          <w:b/>
          <w:sz w:val="20"/>
        </w:rPr>
        <w:t>[INSERT DATE, IF APPLICABLE]</w:t>
      </w:r>
    </w:p>
    <w:p w:rsidR="00CA4637" w:rsidRPr="00782699" w:rsidRDefault="00CA4637" w:rsidP="00F837B3">
      <w:pPr>
        <w:pStyle w:val="Heading3"/>
        <w:tabs>
          <w:tab w:val="left" w:pos="12330"/>
        </w:tabs>
        <w:spacing w:before="120" w:after="240"/>
        <w:jc w:val="left"/>
        <w:rPr>
          <w:rFonts w:ascii="Arial" w:hAnsi="Arial" w:cs="Arial"/>
          <w:sz w:val="20"/>
        </w:rPr>
        <w:sectPr w:rsidR="00CA4637" w:rsidRPr="00782699" w:rsidSect="00337D7D">
          <w:footerReference w:type="even" r:id="rId9"/>
          <w:headerReference w:type="first" r:id="rId10"/>
          <w:footerReference w:type="first" r:id="rId11"/>
          <w:type w:val="nextColumn"/>
          <w:pgSz w:w="12240" w:h="15840" w:code="1"/>
          <w:pgMar w:top="1440" w:right="1440" w:bottom="1440" w:left="1440" w:header="720" w:footer="360" w:gutter="0"/>
          <w:pgNumType w:fmt="lowerRoman" w:start="1"/>
          <w:cols w:space="720"/>
          <w:titlePg/>
        </w:sectPr>
      </w:pPr>
    </w:p>
    <w:p w:rsidR="00CA4637" w:rsidRPr="00782699" w:rsidRDefault="00CA4637" w:rsidP="00F837B3">
      <w:pPr>
        <w:pStyle w:val="Heading3"/>
        <w:tabs>
          <w:tab w:val="left" w:pos="12330"/>
        </w:tabs>
        <w:spacing w:before="0" w:after="480"/>
        <w:jc w:val="left"/>
        <w:rPr>
          <w:rFonts w:ascii="Arial" w:hAnsi="Arial" w:cs="Arial"/>
          <w:sz w:val="20"/>
        </w:rPr>
      </w:pPr>
      <w:r w:rsidRPr="00782699">
        <w:rPr>
          <w:rFonts w:ascii="Arial" w:hAnsi="Arial" w:cs="Arial"/>
          <w:sz w:val="20"/>
        </w:rPr>
        <w:lastRenderedPageBreak/>
        <w:t>TABLE OF CONTENTS</w:t>
      </w:r>
    </w:p>
    <w:p w:rsidR="00CA4637" w:rsidRPr="00782699" w:rsidRDefault="00CA4637" w:rsidP="00F837B3">
      <w:pPr>
        <w:rPr>
          <w:rFonts w:ascii="Arial" w:hAnsi="Arial" w:cs="Arial"/>
          <w:sz w:val="20"/>
        </w:rPr>
        <w:sectPr w:rsidR="00CA4637" w:rsidRPr="00782699">
          <w:headerReference w:type="default" r:id="rId12"/>
          <w:footerReference w:type="default" r:id="rId13"/>
          <w:type w:val="nextColumn"/>
          <w:pgSz w:w="12240" w:h="15840" w:code="1"/>
          <w:pgMar w:top="1440" w:right="1440" w:bottom="1440" w:left="1440" w:header="720" w:footer="360" w:gutter="0"/>
          <w:pgNumType w:fmt="lowerRoman"/>
          <w:cols w:sep="1" w:space="720"/>
        </w:sectPr>
      </w:pPr>
    </w:p>
    <w:p w:rsidR="00CA4637" w:rsidRPr="00782699" w:rsidRDefault="00CA4637" w:rsidP="00F837B3">
      <w:pPr>
        <w:pStyle w:val="Footer"/>
        <w:keepNext/>
        <w:tabs>
          <w:tab w:val="clear" w:pos="4680"/>
          <w:tab w:val="clear" w:pos="9360"/>
          <w:tab w:val="left" w:pos="360"/>
          <w:tab w:val="right" w:pos="4320"/>
        </w:tabs>
        <w:spacing w:before="120" w:after="120"/>
        <w:ind w:left="360" w:hanging="360"/>
        <w:rPr>
          <w:rFonts w:ascii="Arial" w:hAnsi="Arial" w:cs="Arial"/>
          <w:b/>
          <w:sz w:val="20"/>
        </w:rPr>
      </w:pPr>
      <w:r w:rsidRPr="00782699">
        <w:rPr>
          <w:rFonts w:ascii="Arial" w:hAnsi="Arial" w:cs="Arial"/>
          <w:b/>
          <w:sz w:val="20"/>
        </w:rPr>
        <w:lastRenderedPageBreak/>
        <w:t>I.</w:t>
      </w:r>
      <w:r w:rsidRPr="00782699">
        <w:rPr>
          <w:rFonts w:ascii="Arial" w:hAnsi="Arial" w:cs="Arial"/>
          <w:b/>
          <w:sz w:val="20"/>
        </w:rPr>
        <w:tab/>
        <w:t>Use and Disclosure Policies and Procedures</w:t>
      </w:r>
    </w:p>
    <w:p w:rsidR="00CA4637" w:rsidRPr="00782699" w:rsidRDefault="00CA4637"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w:t>
      </w:r>
      <w:r w:rsidRPr="00782699">
        <w:rPr>
          <w:rFonts w:ascii="Arial" w:hAnsi="Arial" w:cs="Arial"/>
          <w:sz w:val="20"/>
        </w:rPr>
        <w:tab/>
        <w:t>Fundamental Policies on</w:t>
      </w:r>
      <w:r w:rsidRPr="00782699">
        <w:rPr>
          <w:rFonts w:ascii="Arial" w:hAnsi="Arial" w:cs="Arial"/>
          <w:sz w:val="20"/>
        </w:rPr>
        <w:br/>
        <w:t>Use and Disclosure of</w:t>
      </w:r>
      <w:r w:rsidRPr="00782699">
        <w:rPr>
          <w:rFonts w:ascii="Arial" w:hAnsi="Arial" w:cs="Arial"/>
          <w:sz w:val="20"/>
        </w:rPr>
        <w:br/>
      </w:r>
      <w:r w:rsidR="00B2549E" w:rsidRPr="00782699">
        <w:rPr>
          <w:rFonts w:ascii="Arial" w:hAnsi="Arial" w:cs="Arial"/>
          <w:sz w:val="20"/>
        </w:rPr>
        <w:t>Protected Health Information</w:t>
      </w:r>
      <w:r w:rsidRPr="00782699">
        <w:rPr>
          <w:rFonts w:ascii="Arial" w:hAnsi="Arial" w:cs="Arial"/>
          <w:sz w:val="20"/>
        </w:rPr>
        <w:tab/>
        <w:t>1</w:t>
      </w:r>
    </w:p>
    <w:p w:rsidR="00CA4637" w:rsidRPr="00782699" w:rsidRDefault="00CA4637"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2.</w:t>
      </w:r>
      <w:r w:rsidRPr="00782699">
        <w:rPr>
          <w:rFonts w:ascii="Arial" w:hAnsi="Arial" w:cs="Arial"/>
          <w:sz w:val="20"/>
        </w:rPr>
        <w:tab/>
        <w:t>Informal Permission for</w:t>
      </w:r>
      <w:r w:rsidRPr="00782699">
        <w:rPr>
          <w:rFonts w:ascii="Arial" w:hAnsi="Arial" w:cs="Arial"/>
          <w:sz w:val="20"/>
        </w:rPr>
        <w:br/>
        <w:t>Certain Uses and Disclosures</w:t>
      </w:r>
      <w:r w:rsidR="00997411" w:rsidRPr="00782699">
        <w:rPr>
          <w:rFonts w:ascii="Arial" w:hAnsi="Arial" w:cs="Arial"/>
          <w:sz w:val="20"/>
        </w:rPr>
        <w:tab/>
        <w:t>2</w:t>
      </w:r>
    </w:p>
    <w:p w:rsidR="00CA4637" w:rsidRPr="00782699" w:rsidRDefault="00CA4637"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3.</w:t>
      </w:r>
      <w:r w:rsidRPr="00782699">
        <w:rPr>
          <w:rFonts w:ascii="Arial" w:hAnsi="Arial" w:cs="Arial"/>
          <w:sz w:val="20"/>
        </w:rPr>
        <w:tab/>
        <w:t>Authorization for Use or Disclosure</w:t>
      </w:r>
      <w:r w:rsidR="00997411" w:rsidRPr="00782699">
        <w:rPr>
          <w:rFonts w:ascii="Arial" w:hAnsi="Arial" w:cs="Arial"/>
          <w:sz w:val="20"/>
        </w:rPr>
        <w:tab/>
      </w:r>
      <w:r w:rsidR="001752AB">
        <w:rPr>
          <w:rFonts w:ascii="Arial" w:hAnsi="Arial" w:cs="Arial"/>
          <w:sz w:val="20"/>
        </w:rPr>
        <w:t>3</w:t>
      </w:r>
    </w:p>
    <w:p w:rsidR="00CA4637" w:rsidRPr="00782699" w:rsidRDefault="00CA4637"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4.</w:t>
      </w:r>
      <w:r w:rsidRPr="00782699">
        <w:rPr>
          <w:rFonts w:ascii="Arial" w:hAnsi="Arial" w:cs="Arial"/>
          <w:sz w:val="20"/>
        </w:rPr>
        <w:tab/>
        <w:t>Public Interest or Benefit</w:t>
      </w:r>
      <w:r w:rsidRPr="00782699">
        <w:rPr>
          <w:rFonts w:ascii="Arial" w:hAnsi="Arial" w:cs="Arial"/>
          <w:sz w:val="20"/>
        </w:rPr>
        <w:br/>
        <w:t>Use and Disclosure</w:t>
      </w:r>
      <w:r w:rsidR="00997411" w:rsidRPr="00782699">
        <w:rPr>
          <w:rFonts w:ascii="Arial" w:hAnsi="Arial" w:cs="Arial"/>
          <w:sz w:val="20"/>
        </w:rPr>
        <w:tab/>
        <w:t>3</w:t>
      </w:r>
    </w:p>
    <w:p w:rsidR="00CA4637" w:rsidRPr="00782699" w:rsidRDefault="00CA4637"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5.</w:t>
      </w:r>
      <w:r w:rsidRPr="00782699">
        <w:rPr>
          <w:rFonts w:ascii="Arial" w:hAnsi="Arial" w:cs="Arial"/>
          <w:sz w:val="20"/>
        </w:rPr>
        <w:tab/>
        <w:t>Required Disclosures</w:t>
      </w:r>
      <w:r w:rsidR="00997411" w:rsidRPr="00782699">
        <w:rPr>
          <w:rFonts w:ascii="Arial" w:hAnsi="Arial" w:cs="Arial"/>
          <w:sz w:val="20"/>
        </w:rPr>
        <w:tab/>
        <w:t>4</w:t>
      </w:r>
    </w:p>
    <w:p w:rsidR="00CA4637" w:rsidRPr="00782699" w:rsidRDefault="002F3D4F"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6.</w:t>
      </w:r>
      <w:r w:rsidRPr="00782699">
        <w:rPr>
          <w:rFonts w:ascii="Arial" w:hAnsi="Arial" w:cs="Arial"/>
          <w:sz w:val="20"/>
        </w:rPr>
        <w:tab/>
        <w:t>Minimum Necessary</w:t>
      </w:r>
      <w:r w:rsidRPr="00782699">
        <w:rPr>
          <w:rFonts w:ascii="Arial" w:hAnsi="Arial" w:cs="Arial"/>
          <w:sz w:val="20"/>
        </w:rPr>
        <w:tab/>
      </w:r>
      <w:r w:rsidR="001752AB">
        <w:rPr>
          <w:rFonts w:ascii="Arial" w:hAnsi="Arial" w:cs="Arial"/>
          <w:sz w:val="20"/>
        </w:rPr>
        <w:t>5</w:t>
      </w:r>
    </w:p>
    <w:p w:rsidR="00CA4637" w:rsidRPr="00782699" w:rsidRDefault="002F3D4F" w:rsidP="00F837B3">
      <w:pPr>
        <w:pStyle w:val="Footer"/>
        <w:tabs>
          <w:tab w:val="clear" w:pos="4680"/>
          <w:tab w:val="clear" w:pos="9360"/>
          <w:tab w:val="left" w:pos="360"/>
          <w:tab w:val="right" w:leader="dot" w:pos="4320"/>
        </w:tabs>
        <w:rPr>
          <w:rFonts w:ascii="Arial" w:hAnsi="Arial" w:cs="Arial"/>
          <w:sz w:val="20"/>
        </w:rPr>
      </w:pPr>
      <w:r w:rsidRPr="00782699">
        <w:rPr>
          <w:rFonts w:ascii="Arial" w:hAnsi="Arial" w:cs="Arial"/>
          <w:sz w:val="20"/>
        </w:rPr>
        <w:t>7</w:t>
      </w:r>
      <w:r w:rsidR="00CA4637" w:rsidRPr="00782699">
        <w:rPr>
          <w:rFonts w:ascii="Arial" w:hAnsi="Arial" w:cs="Arial"/>
          <w:sz w:val="20"/>
        </w:rPr>
        <w:t>.</w:t>
      </w:r>
      <w:r w:rsidR="00CA4637" w:rsidRPr="00782699">
        <w:rPr>
          <w:rFonts w:ascii="Arial" w:hAnsi="Arial" w:cs="Arial"/>
          <w:sz w:val="20"/>
        </w:rPr>
        <w:tab/>
        <w:t>De–Identified Health Information</w:t>
      </w:r>
      <w:r w:rsidR="00997411" w:rsidRPr="00782699">
        <w:rPr>
          <w:rFonts w:ascii="Arial" w:hAnsi="Arial" w:cs="Arial"/>
          <w:sz w:val="20"/>
        </w:rPr>
        <w:tab/>
      </w:r>
      <w:r w:rsidR="00BE7550" w:rsidRPr="00782699">
        <w:rPr>
          <w:rFonts w:ascii="Arial" w:hAnsi="Arial" w:cs="Arial"/>
          <w:sz w:val="20"/>
        </w:rPr>
        <w:t>5</w:t>
      </w:r>
    </w:p>
    <w:p w:rsidR="00CA4637" w:rsidRPr="00782699" w:rsidRDefault="00CA4637" w:rsidP="00F837B3">
      <w:pPr>
        <w:pStyle w:val="Footer"/>
        <w:keepNext/>
        <w:tabs>
          <w:tab w:val="clear" w:pos="4680"/>
          <w:tab w:val="clear" w:pos="9360"/>
          <w:tab w:val="left" w:pos="360"/>
          <w:tab w:val="right" w:pos="4320"/>
        </w:tabs>
        <w:spacing w:before="120" w:after="120"/>
        <w:ind w:left="360" w:hanging="360"/>
        <w:rPr>
          <w:rFonts w:ascii="Arial" w:hAnsi="Arial" w:cs="Arial"/>
          <w:b/>
          <w:sz w:val="20"/>
        </w:rPr>
      </w:pPr>
      <w:r w:rsidRPr="00782699">
        <w:rPr>
          <w:rFonts w:ascii="Arial" w:hAnsi="Arial" w:cs="Arial"/>
          <w:b/>
          <w:sz w:val="20"/>
        </w:rPr>
        <w:t>II.</w:t>
      </w:r>
      <w:r w:rsidRPr="00782699">
        <w:rPr>
          <w:rFonts w:ascii="Arial" w:hAnsi="Arial" w:cs="Arial"/>
          <w:b/>
          <w:sz w:val="20"/>
        </w:rPr>
        <w:tab/>
        <w:t xml:space="preserve"> Relationship Policies and Procedures</w:t>
      </w:r>
    </w:p>
    <w:p w:rsidR="00CA4637" w:rsidRPr="00782699" w:rsidRDefault="002F3D4F"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8</w:t>
      </w:r>
      <w:r w:rsidR="00CA4637" w:rsidRPr="00782699">
        <w:rPr>
          <w:rFonts w:ascii="Arial" w:hAnsi="Arial" w:cs="Arial"/>
          <w:sz w:val="20"/>
        </w:rPr>
        <w:t>.</w:t>
      </w:r>
      <w:r w:rsidR="00CA4637" w:rsidRPr="00782699">
        <w:rPr>
          <w:rFonts w:ascii="Arial" w:hAnsi="Arial" w:cs="Arial"/>
          <w:sz w:val="20"/>
        </w:rPr>
        <w:tab/>
        <w:t>Personal Representatives</w:t>
      </w:r>
      <w:r w:rsidR="00997411" w:rsidRPr="00782699">
        <w:rPr>
          <w:rFonts w:ascii="Arial" w:hAnsi="Arial" w:cs="Arial"/>
          <w:sz w:val="20"/>
        </w:rPr>
        <w:tab/>
      </w:r>
      <w:r w:rsidR="001752AB">
        <w:rPr>
          <w:rFonts w:ascii="Arial" w:hAnsi="Arial" w:cs="Arial"/>
          <w:sz w:val="20"/>
        </w:rPr>
        <w:t>6</w:t>
      </w:r>
    </w:p>
    <w:p w:rsidR="00CA4637" w:rsidRPr="00782699" w:rsidRDefault="002F3D4F"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9</w:t>
      </w:r>
      <w:r w:rsidR="00CA4637" w:rsidRPr="00782699">
        <w:rPr>
          <w:rFonts w:ascii="Arial" w:hAnsi="Arial" w:cs="Arial"/>
          <w:sz w:val="20"/>
        </w:rPr>
        <w:t>.</w:t>
      </w:r>
      <w:r w:rsidR="00CA4637" w:rsidRPr="00782699">
        <w:rPr>
          <w:rFonts w:ascii="Arial" w:hAnsi="Arial" w:cs="Arial"/>
          <w:sz w:val="20"/>
        </w:rPr>
        <w:tab/>
        <w:t>Business Associates</w:t>
      </w:r>
      <w:r w:rsidR="00997411" w:rsidRPr="00782699">
        <w:rPr>
          <w:rFonts w:ascii="Arial" w:hAnsi="Arial" w:cs="Arial"/>
          <w:sz w:val="20"/>
        </w:rPr>
        <w:tab/>
        <w:t>6</w:t>
      </w:r>
    </w:p>
    <w:p w:rsidR="00CA4637" w:rsidRPr="00782699" w:rsidRDefault="002F3D4F"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10</w:t>
      </w:r>
      <w:r w:rsidR="00CA4637" w:rsidRPr="00782699">
        <w:rPr>
          <w:rFonts w:ascii="Arial" w:hAnsi="Arial" w:cs="Arial"/>
          <w:sz w:val="20"/>
        </w:rPr>
        <w:t>.</w:t>
      </w:r>
      <w:r w:rsidR="00CA4637" w:rsidRPr="00782699">
        <w:rPr>
          <w:rFonts w:ascii="Arial" w:hAnsi="Arial" w:cs="Arial"/>
          <w:sz w:val="20"/>
        </w:rPr>
        <w:tab/>
        <w:t>Plan Sponsors a</w:t>
      </w:r>
      <w:r w:rsidR="001018EA" w:rsidRPr="00782699">
        <w:rPr>
          <w:rFonts w:ascii="Arial" w:hAnsi="Arial" w:cs="Arial"/>
          <w:sz w:val="20"/>
        </w:rPr>
        <w:t xml:space="preserve">nd Third </w:t>
      </w:r>
      <w:r w:rsidR="001018EA" w:rsidRPr="00782699">
        <w:rPr>
          <w:rFonts w:ascii="Arial" w:hAnsi="Arial" w:cs="Arial"/>
          <w:sz w:val="20"/>
        </w:rPr>
        <w:br/>
        <w:t>Party Administrators</w:t>
      </w:r>
      <w:r w:rsidR="001018EA" w:rsidRPr="00782699">
        <w:rPr>
          <w:rFonts w:ascii="Arial" w:hAnsi="Arial" w:cs="Arial"/>
          <w:sz w:val="20"/>
        </w:rPr>
        <w:tab/>
        <w:t>7</w:t>
      </w:r>
    </w:p>
    <w:p w:rsidR="00CA4637" w:rsidRPr="00782699" w:rsidRDefault="00CA4637" w:rsidP="00F837B3">
      <w:pPr>
        <w:pStyle w:val="Footer"/>
        <w:tabs>
          <w:tab w:val="clear" w:pos="4680"/>
          <w:tab w:val="clear" w:pos="9360"/>
          <w:tab w:val="left" w:pos="360"/>
          <w:tab w:val="right" w:leader="dot" w:pos="4320"/>
        </w:tabs>
        <w:ind w:left="360" w:hanging="360"/>
        <w:rPr>
          <w:rFonts w:ascii="Arial" w:hAnsi="Arial" w:cs="Arial"/>
          <w:sz w:val="20"/>
        </w:rPr>
      </w:pPr>
    </w:p>
    <w:p w:rsidR="00CA4637" w:rsidRPr="00782699" w:rsidRDefault="002F3D4F" w:rsidP="00F837B3">
      <w:pPr>
        <w:pStyle w:val="Footer"/>
        <w:keepNext/>
        <w:tabs>
          <w:tab w:val="clear" w:pos="4680"/>
          <w:tab w:val="clear" w:pos="9360"/>
          <w:tab w:val="left" w:pos="360"/>
          <w:tab w:val="right" w:pos="4320"/>
        </w:tabs>
        <w:spacing w:before="120" w:after="120"/>
        <w:ind w:left="360" w:hanging="360"/>
        <w:rPr>
          <w:rFonts w:ascii="Arial" w:hAnsi="Arial" w:cs="Arial"/>
          <w:b/>
          <w:sz w:val="20"/>
        </w:rPr>
      </w:pPr>
      <w:r w:rsidRPr="00782699">
        <w:rPr>
          <w:rFonts w:ascii="Arial" w:hAnsi="Arial" w:cs="Arial"/>
          <w:b/>
          <w:sz w:val="20"/>
        </w:rPr>
        <w:br w:type="column"/>
      </w:r>
      <w:r w:rsidRPr="00782699">
        <w:rPr>
          <w:rFonts w:ascii="Arial" w:hAnsi="Arial" w:cs="Arial"/>
          <w:b/>
          <w:sz w:val="20"/>
        </w:rPr>
        <w:lastRenderedPageBreak/>
        <w:t>III</w:t>
      </w:r>
      <w:r w:rsidR="00CA4637" w:rsidRPr="00782699">
        <w:rPr>
          <w:rFonts w:ascii="Arial" w:hAnsi="Arial" w:cs="Arial"/>
          <w:b/>
          <w:sz w:val="20"/>
        </w:rPr>
        <w:t>.</w:t>
      </w:r>
      <w:r w:rsidR="00CA4637" w:rsidRPr="00782699">
        <w:rPr>
          <w:rFonts w:ascii="Arial" w:hAnsi="Arial" w:cs="Arial"/>
          <w:b/>
          <w:sz w:val="20"/>
        </w:rPr>
        <w:tab/>
        <w:t>Individual’s Information Rights</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11</w:t>
      </w:r>
      <w:r w:rsidR="001018EA" w:rsidRPr="00782699">
        <w:rPr>
          <w:rFonts w:ascii="Arial" w:hAnsi="Arial" w:cs="Arial"/>
          <w:sz w:val="20"/>
        </w:rPr>
        <w:t>. Privacy Practices Notice</w:t>
      </w:r>
      <w:r w:rsidR="001018EA" w:rsidRPr="00782699">
        <w:rPr>
          <w:rFonts w:ascii="Arial" w:hAnsi="Arial" w:cs="Arial"/>
          <w:sz w:val="20"/>
        </w:rPr>
        <w:tab/>
        <w:t>8</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12</w:t>
      </w:r>
      <w:r w:rsidR="00945B54" w:rsidRPr="00782699">
        <w:rPr>
          <w:rFonts w:ascii="Arial" w:hAnsi="Arial" w:cs="Arial"/>
          <w:sz w:val="20"/>
        </w:rPr>
        <w:t>.</w:t>
      </w:r>
      <w:r w:rsidR="00945B54" w:rsidRPr="00782699">
        <w:rPr>
          <w:rFonts w:ascii="Arial" w:hAnsi="Arial" w:cs="Arial"/>
          <w:sz w:val="20"/>
        </w:rPr>
        <w:tab/>
        <w:t>Access</w:t>
      </w:r>
      <w:r w:rsidR="00945B54" w:rsidRPr="00782699">
        <w:rPr>
          <w:rFonts w:ascii="Arial" w:hAnsi="Arial" w:cs="Arial"/>
          <w:sz w:val="20"/>
        </w:rPr>
        <w:tab/>
      </w:r>
      <w:r w:rsidR="00BE7550" w:rsidRPr="00782699">
        <w:rPr>
          <w:rFonts w:ascii="Arial" w:hAnsi="Arial" w:cs="Arial"/>
          <w:sz w:val="20"/>
        </w:rPr>
        <w:t>9</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13</w:t>
      </w:r>
      <w:r w:rsidR="00945B54" w:rsidRPr="00782699">
        <w:rPr>
          <w:rFonts w:ascii="Arial" w:hAnsi="Arial" w:cs="Arial"/>
          <w:sz w:val="20"/>
        </w:rPr>
        <w:t>.</w:t>
      </w:r>
      <w:r w:rsidR="00945B54" w:rsidRPr="00782699">
        <w:rPr>
          <w:rFonts w:ascii="Arial" w:hAnsi="Arial" w:cs="Arial"/>
          <w:sz w:val="20"/>
        </w:rPr>
        <w:tab/>
        <w:t>Amendment</w:t>
      </w:r>
      <w:r w:rsidR="00945B54" w:rsidRPr="00782699">
        <w:rPr>
          <w:rFonts w:ascii="Arial" w:hAnsi="Arial" w:cs="Arial"/>
          <w:sz w:val="20"/>
        </w:rPr>
        <w:tab/>
      </w:r>
      <w:r w:rsidR="00BE7550" w:rsidRPr="00782699">
        <w:rPr>
          <w:rFonts w:ascii="Arial" w:hAnsi="Arial" w:cs="Arial"/>
          <w:sz w:val="20"/>
        </w:rPr>
        <w:t>10</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14</w:t>
      </w:r>
      <w:r w:rsidR="00CA4637" w:rsidRPr="00782699">
        <w:rPr>
          <w:rFonts w:ascii="Arial" w:hAnsi="Arial" w:cs="Arial"/>
          <w:sz w:val="20"/>
        </w:rPr>
        <w:t>.</w:t>
      </w:r>
      <w:r w:rsidR="00CA4637" w:rsidRPr="00782699">
        <w:rPr>
          <w:rFonts w:ascii="Arial" w:hAnsi="Arial" w:cs="Arial"/>
          <w:sz w:val="20"/>
        </w:rPr>
        <w:tab/>
        <w:t xml:space="preserve">Disclosure </w:t>
      </w:r>
      <w:r w:rsidR="00945B54" w:rsidRPr="00782699">
        <w:rPr>
          <w:rFonts w:ascii="Arial" w:hAnsi="Arial" w:cs="Arial"/>
          <w:sz w:val="20"/>
        </w:rPr>
        <w:t>Accounting</w:t>
      </w:r>
      <w:r w:rsidR="00945B54" w:rsidRPr="00782699">
        <w:rPr>
          <w:rFonts w:ascii="Arial" w:hAnsi="Arial" w:cs="Arial"/>
          <w:sz w:val="20"/>
        </w:rPr>
        <w:tab/>
      </w:r>
      <w:r w:rsidR="00BE7550" w:rsidRPr="00782699">
        <w:rPr>
          <w:rFonts w:ascii="Arial" w:hAnsi="Arial" w:cs="Arial"/>
          <w:sz w:val="20"/>
        </w:rPr>
        <w:t>10</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15</w:t>
      </w:r>
      <w:r w:rsidR="00945B54" w:rsidRPr="00782699">
        <w:rPr>
          <w:rFonts w:ascii="Arial" w:hAnsi="Arial" w:cs="Arial"/>
          <w:sz w:val="20"/>
        </w:rPr>
        <w:t>.</w:t>
      </w:r>
      <w:r w:rsidR="00945B54" w:rsidRPr="00782699">
        <w:rPr>
          <w:rFonts w:ascii="Arial" w:hAnsi="Arial" w:cs="Arial"/>
          <w:sz w:val="20"/>
        </w:rPr>
        <w:tab/>
        <w:t>Restriction Requests</w:t>
      </w:r>
      <w:r w:rsidR="00945B54" w:rsidRPr="00782699">
        <w:rPr>
          <w:rFonts w:ascii="Arial" w:hAnsi="Arial" w:cs="Arial"/>
          <w:sz w:val="20"/>
        </w:rPr>
        <w:tab/>
      </w:r>
      <w:r w:rsidR="001752AB">
        <w:rPr>
          <w:rFonts w:ascii="Arial" w:hAnsi="Arial" w:cs="Arial"/>
          <w:sz w:val="20"/>
        </w:rPr>
        <w:t>12</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16</w:t>
      </w:r>
      <w:r w:rsidR="00945B54" w:rsidRPr="00782699">
        <w:rPr>
          <w:rFonts w:ascii="Arial" w:hAnsi="Arial" w:cs="Arial"/>
          <w:sz w:val="20"/>
        </w:rPr>
        <w:t>.</w:t>
      </w:r>
      <w:r w:rsidR="00945B54" w:rsidRPr="00782699">
        <w:rPr>
          <w:rFonts w:ascii="Arial" w:hAnsi="Arial" w:cs="Arial"/>
          <w:sz w:val="20"/>
        </w:rPr>
        <w:tab/>
        <w:t>Confidential Communication</w:t>
      </w:r>
      <w:r w:rsidR="00945B54" w:rsidRPr="00782699">
        <w:rPr>
          <w:rFonts w:ascii="Arial" w:hAnsi="Arial" w:cs="Arial"/>
          <w:sz w:val="20"/>
        </w:rPr>
        <w:tab/>
      </w:r>
      <w:r w:rsidR="001018EA" w:rsidRPr="00782699">
        <w:rPr>
          <w:rFonts w:ascii="Arial" w:hAnsi="Arial" w:cs="Arial"/>
          <w:sz w:val="20"/>
        </w:rPr>
        <w:t>12</w:t>
      </w:r>
    </w:p>
    <w:p w:rsidR="00CA4637" w:rsidRPr="00782699" w:rsidRDefault="008C12B6" w:rsidP="00F837B3">
      <w:pPr>
        <w:pStyle w:val="Footer"/>
        <w:keepNext/>
        <w:tabs>
          <w:tab w:val="clear" w:pos="4680"/>
          <w:tab w:val="clear" w:pos="9360"/>
          <w:tab w:val="left" w:pos="360"/>
          <w:tab w:val="right" w:pos="4320"/>
        </w:tabs>
        <w:spacing w:before="120" w:after="120"/>
        <w:ind w:left="360" w:hanging="360"/>
        <w:rPr>
          <w:rFonts w:ascii="Arial" w:hAnsi="Arial" w:cs="Arial"/>
          <w:b/>
          <w:sz w:val="20"/>
        </w:rPr>
      </w:pPr>
      <w:r w:rsidRPr="00782699">
        <w:rPr>
          <w:rFonts w:ascii="Arial" w:hAnsi="Arial" w:cs="Arial"/>
          <w:b/>
          <w:sz w:val="20"/>
        </w:rPr>
        <w:t>I</w:t>
      </w:r>
      <w:r w:rsidR="00CA4637" w:rsidRPr="00782699">
        <w:rPr>
          <w:rFonts w:ascii="Arial" w:hAnsi="Arial" w:cs="Arial"/>
          <w:b/>
          <w:sz w:val="20"/>
        </w:rPr>
        <w:t>V.</w:t>
      </w:r>
      <w:r w:rsidR="00CA4637" w:rsidRPr="00782699">
        <w:rPr>
          <w:rFonts w:ascii="Arial" w:hAnsi="Arial" w:cs="Arial"/>
          <w:b/>
          <w:sz w:val="20"/>
        </w:rPr>
        <w:tab/>
        <w:t>Administrative Requirements</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17</w:t>
      </w:r>
      <w:r w:rsidR="00CA4637" w:rsidRPr="00782699">
        <w:rPr>
          <w:rFonts w:ascii="Arial" w:hAnsi="Arial" w:cs="Arial"/>
          <w:sz w:val="20"/>
        </w:rPr>
        <w:t>.</w:t>
      </w:r>
      <w:r w:rsidR="00CA4637" w:rsidRPr="00782699">
        <w:rPr>
          <w:rFonts w:ascii="Arial" w:hAnsi="Arial" w:cs="Arial"/>
          <w:sz w:val="20"/>
        </w:rPr>
        <w:tab/>
        <w:t>Pr</w:t>
      </w:r>
      <w:r w:rsidR="00945B54" w:rsidRPr="00782699">
        <w:rPr>
          <w:rFonts w:ascii="Arial" w:hAnsi="Arial" w:cs="Arial"/>
          <w:sz w:val="20"/>
        </w:rPr>
        <w:t>ivacy Policies and Procedures</w:t>
      </w:r>
      <w:r w:rsidR="00945B54" w:rsidRPr="00782699">
        <w:rPr>
          <w:rFonts w:ascii="Arial" w:hAnsi="Arial" w:cs="Arial"/>
          <w:sz w:val="20"/>
        </w:rPr>
        <w:tab/>
      </w:r>
      <w:r w:rsidR="001752AB">
        <w:rPr>
          <w:rFonts w:ascii="Arial" w:hAnsi="Arial" w:cs="Arial"/>
          <w:sz w:val="20"/>
        </w:rPr>
        <w:t>13</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18</w:t>
      </w:r>
      <w:r w:rsidR="00CA4637" w:rsidRPr="00782699">
        <w:rPr>
          <w:rFonts w:ascii="Arial" w:hAnsi="Arial" w:cs="Arial"/>
          <w:sz w:val="20"/>
        </w:rPr>
        <w:t>.</w:t>
      </w:r>
      <w:r w:rsidR="00CA4637" w:rsidRPr="00782699">
        <w:rPr>
          <w:rFonts w:ascii="Arial" w:hAnsi="Arial" w:cs="Arial"/>
          <w:sz w:val="20"/>
        </w:rPr>
        <w:tab/>
        <w:t>Privacy Personnel, Training,</w:t>
      </w:r>
      <w:r w:rsidR="00CA4637" w:rsidRPr="00782699">
        <w:rPr>
          <w:rFonts w:ascii="Arial" w:hAnsi="Arial" w:cs="Arial"/>
          <w:sz w:val="20"/>
        </w:rPr>
        <w:br/>
        <w:t>Workforce Managem</w:t>
      </w:r>
      <w:r w:rsidR="00945B54" w:rsidRPr="00782699">
        <w:rPr>
          <w:rFonts w:ascii="Arial" w:hAnsi="Arial" w:cs="Arial"/>
          <w:sz w:val="20"/>
        </w:rPr>
        <w:t>ent,</w:t>
      </w:r>
      <w:r w:rsidR="00945B54" w:rsidRPr="00782699">
        <w:rPr>
          <w:rFonts w:ascii="Arial" w:hAnsi="Arial" w:cs="Arial"/>
          <w:sz w:val="20"/>
        </w:rPr>
        <w:br/>
        <w:t>Administrative Practices</w:t>
      </w:r>
      <w:r w:rsidR="00945B54" w:rsidRPr="00782699">
        <w:rPr>
          <w:rFonts w:ascii="Arial" w:hAnsi="Arial" w:cs="Arial"/>
          <w:sz w:val="20"/>
        </w:rPr>
        <w:tab/>
      </w:r>
      <w:r w:rsidR="001018EA" w:rsidRPr="00782699">
        <w:rPr>
          <w:rFonts w:ascii="Arial" w:hAnsi="Arial" w:cs="Arial"/>
          <w:sz w:val="20"/>
        </w:rPr>
        <w:t>13</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19</w:t>
      </w:r>
      <w:r w:rsidR="00945B54" w:rsidRPr="00782699">
        <w:rPr>
          <w:rFonts w:ascii="Arial" w:hAnsi="Arial" w:cs="Arial"/>
          <w:sz w:val="20"/>
        </w:rPr>
        <w:t>.</w:t>
      </w:r>
      <w:r w:rsidR="00945B54" w:rsidRPr="00782699">
        <w:rPr>
          <w:rFonts w:ascii="Arial" w:hAnsi="Arial" w:cs="Arial"/>
          <w:sz w:val="20"/>
        </w:rPr>
        <w:tab/>
        <w:t>Data Safeguards</w:t>
      </w:r>
      <w:r w:rsidR="00945B54" w:rsidRPr="00782699">
        <w:rPr>
          <w:rFonts w:ascii="Arial" w:hAnsi="Arial" w:cs="Arial"/>
          <w:sz w:val="20"/>
        </w:rPr>
        <w:tab/>
      </w:r>
      <w:r w:rsidR="001752AB">
        <w:rPr>
          <w:rFonts w:ascii="Arial" w:hAnsi="Arial" w:cs="Arial"/>
          <w:sz w:val="20"/>
        </w:rPr>
        <w:t>15</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20</w:t>
      </w:r>
      <w:r w:rsidR="00CA4637" w:rsidRPr="00782699">
        <w:rPr>
          <w:rFonts w:ascii="Arial" w:hAnsi="Arial" w:cs="Arial"/>
          <w:sz w:val="20"/>
        </w:rPr>
        <w:t>.</w:t>
      </w:r>
      <w:r w:rsidR="00CA4637" w:rsidRPr="00782699">
        <w:rPr>
          <w:rFonts w:ascii="Arial" w:hAnsi="Arial" w:cs="Arial"/>
          <w:sz w:val="20"/>
        </w:rPr>
        <w:tab/>
        <w:t xml:space="preserve">Complaints and HHS </w:t>
      </w:r>
      <w:r w:rsidR="00945B54" w:rsidRPr="00782699">
        <w:rPr>
          <w:rFonts w:ascii="Arial" w:hAnsi="Arial" w:cs="Arial"/>
          <w:sz w:val="20"/>
        </w:rPr>
        <w:t>Enforcement</w:t>
      </w:r>
      <w:r w:rsidR="00945B54" w:rsidRPr="00782699">
        <w:rPr>
          <w:rFonts w:ascii="Arial" w:hAnsi="Arial" w:cs="Arial"/>
          <w:sz w:val="20"/>
        </w:rPr>
        <w:tab/>
      </w:r>
      <w:r w:rsidR="001018EA" w:rsidRPr="00782699">
        <w:rPr>
          <w:rFonts w:ascii="Arial" w:hAnsi="Arial" w:cs="Arial"/>
          <w:sz w:val="20"/>
        </w:rPr>
        <w:t>15</w:t>
      </w:r>
    </w:p>
    <w:p w:rsidR="00CA4637" w:rsidRPr="00782699" w:rsidRDefault="00CA4637" w:rsidP="00F837B3">
      <w:pPr>
        <w:pStyle w:val="Footer"/>
        <w:keepNext/>
        <w:tabs>
          <w:tab w:val="clear" w:pos="4680"/>
          <w:tab w:val="clear" w:pos="9360"/>
          <w:tab w:val="left" w:pos="360"/>
          <w:tab w:val="right" w:pos="4320"/>
        </w:tabs>
        <w:spacing w:before="120" w:after="120"/>
        <w:ind w:left="360" w:hanging="360"/>
        <w:rPr>
          <w:rFonts w:ascii="Arial" w:hAnsi="Arial" w:cs="Arial"/>
          <w:b/>
          <w:sz w:val="20"/>
        </w:rPr>
      </w:pPr>
      <w:r w:rsidRPr="00782699">
        <w:rPr>
          <w:rFonts w:ascii="Arial" w:hAnsi="Arial" w:cs="Arial"/>
          <w:b/>
          <w:sz w:val="20"/>
        </w:rPr>
        <w:t>V.</w:t>
      </w:r>
      <w:r w:rsidRPr="00782699">
        <w:rPr>
          <w:rFonts w:ascii="Arial" w:hAnsi="Arial" w:cs="Arial"/>
          <w:b/>
          <w:sz w:val="20"/>
        </w:rPr>
        <w:tab/>
        <w:t>State Law Policies and Procedures</w:t>
      </w:r>
    </w:p>
    <w:p w:rsidR="00CA4637" w:rsidRPr="00782699" w:rsidRDefault="008C12B6"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21</w:t>
      </w:r>
      <w:r w:rsidR="00945B54" w:rsidRPr="00782699">
        <w:rPr>
          <w:rFonts w:ascii="Arial" w:hAnsi="Arial" w:cs="Arial"/>
          <w:sz w:val="20"/>
        </w:rPr>
        <w:t>.</w:t>
      </w:r>
      <w:r w:rsidR="00945B54" w:rsidRPr="00782699">
        <w:rPr>
          <w:rFonts w:ascii="Arial" w:hAnsi="Arial" w:cs="Arial"/>
          <w:sz w:val="20"/>
        </w:rPr>
        <w:tab/>
        <w:t>State Privacy Law</w:t>
      </w:r>
      <w:r w:rsidR="00945B54" w:rsidRPr="00782699">
        <w:rPr>
          <w:rFonts w:ascii="Arial" w:hAnsi="Arial" w:cs="Arial"/>
          <w:sz w:val="20"/>
        </w:rPr>
        <w:tab/>
      </w:r>
      <w:r w:rsidR="00677619">
        <w:rPr>
          <w:rFonts w:ascii="Arial" w:hAnsi="Arial" w:cs="Arial"/>
          <w:sz w:val="20"/>
        </w:rPr>
        <w:t>15</w:t>
      </w:r>
    </w:p>
    <w:p w:rsidR="00CA4637" w:rsidRPr="00782699" w:rsidRDefault="00CA4637" w:rsidP="00F837B3">
      <w:pPr>
        <w:pStyle w:val="Footer"/>
        <w:tabs>
          <w:tab w:val="clear" w:pos="4680"/>
          <w:tab w:val="clear" w:pos="9360"/>
          <w:tab w:val="left" w:pos="360"/>
          <w:tab w:val="right" w:leader="dot" w:pos="4050"/>
          <w:tab w:val="right" w:pos="4320"/>
          <w:tab w:val="right" w:leader="dot" w:pos="4500"/>
        </w:tabs>
        <w:rPr>
          <w:rFonts w:ascii="Arial" w:hAnsi="Arial" w:cs="Arial"/>
          <w:sz w:val="20"/>
        </w:rPr>
      </w:pPr>
    </w:p>
    <w:p w:rsidR="00CA4637" w:rsidRPr="00782699" w:rsidRDefault="00CA4637" w:rsidP="00F837B3">
      <w:pPr>
        <w:pStyle w:val="Footer"/>
        <w:tabs>
          <w:tab w:val="clear" w:pos="4680"/>
          <w:tab w:val="clear" w:pos="9360"/>
          <w:tab w:val="left" w:pos="360"/>
          <w:tab w:val="right" w:leader="dot" w:pos="4050"/>
          <w:tab w:val="right" w:pos="4320"/>
          <w:tab w:val="right" w:leader="dot" w:pos="4500"/>
        </w:tabs>
        <w:rPr>
          <w:rFonts w:ascii="Arial" w:hAnsi="Arial" w:cs="Arial"/>
          <w:sz w:val="20"/>
        </w:rPr>
      </w:pPr>
      <w:r w:rsidRPr="00782699">
        <w:rPr>
          <w:rFonts w:ascii="Arial" w:hAnsi="Arial" w:cs="Arial"/>
          <w:b/>
          <w:sz w:val="20"/>
        </w:rPr>
        <w:t>VI.  Breach Rules</w:t>
      </w:r>
    </w:p>
    <w:p w:rsidR="00CA4637" w:rsidRPr="00782699" w:rsidRDefault="00CA4637" w:rsidP="00F837B3">
      <w:pPr>
        <w:pStyle w:val="Footer"/>
        <w:tabs>
          <w:tab w:val="clear" w:pos="4680"/>
          <w:tab w:val="clear" w:pos="9360"/>
          <w:tab w:val="left" w:pos="360"/>
          <w:tab w:val="right" w:leader="dot" w:pos="4050"/>
          <w:tab w:val="right" w:pos="4320"/>
          <w:tab w:val="right" w:leader="dot" w:pos="4500"/>
        </w:tabs>
        <w:rPr>
          <w:rFonts w:ascii="Arial" w:hAnsi="Arial" w:cs="Arial"/>
          <w:sz w:val="20"/>
        </w:rPr>
      </w:pPr>
    </w:p>
    <w:p w:rsidR="00CA4637" w:rsidRPr="00782699" w:rsidRDefault="00036079"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22</w:t>
      </w:r>
      <w:r w:rsidR="00997411" w:rsidRPr="00782699">
        <w:rPr>
          <w:rFonts w:ascii="Arial" w:hAnsi="Arial" w:cs="Arial"/>
          <w:sz w:val="20"/>
        </w:rPr>
        <w:t>.</w:t>
      </w:r>
      <w:r w:rsidR="00997411" w:rsidRPr="00782699">
        <w:rPr>
          <w:rFonts w:ascii="Arial" w:hAnsi="Arial" w:cs="Arial"/>
          <w:sz w:val="20"/>
        </w:rPr>
        <w:tab/>
        <w:t>Identifying a "Breach"</w:t>
      </w:r>
      <w:r w:rsidR="00997411" w:rsidRPr="00782699">
        <w:rPr>
          <w:rFonts w:ascii="Arial" w:hAnsi="Arial" w:cs="Arial"/>
          <w:sz w:val="20"/>
        </w:rPr>
        <w:tab/>
      </w:r>
      <w:r w:rsidR="001018EA" w:rsidRPr="00782699">
        <w:rPr>
          <w:rFonts w:ascii="Arial" w:hAnsi="Arial" w:cs="Arial"/>
          <w:sz w:val="20"/>
        </w:rPr>
        <w:t>16</w:t>
      </w:r>
    </w:p>
    <w:p w:rsidR="00CA4637" w:rsidRPr="00782699" w:rsidRDefault="00036079" w:rsidP="00F837B3">
      <w:pPr>
        <w:pStyle w:val="Footer"/>
        <w:tabs>
          <w:tab w:val="clear" w:pos="4680"/>
          <w:tab w:val="clear" w:pos="9360"/>
          <w:tab w:val="left" w:pos="360"/>
          <w:tab w:val="right" w:leader="dot" w:pos="4320"/>
        </w:tabs>
        <w:ind w:left="360" w:hanging="360"/>
        <w:rPr>
          <w:rFonts w:ascii="Arial" w:hAnsi="Arial" w:cs="Arial"/>
          <w:sz w:val="20"/>
        </w:rPr>
      </w:pPr>
      <w:r w:rsidRPr="00782699">
        <w:rPr>
          <w:rFonts w:ascii="Arial" w:hAnsi="Arial" w:cs="Arial"/>
          <w:sz w:val="20"/>
        </w:rPr>
        <w:t>23</w:t>
      </w:r>
      <w:r w:rsidR="00997411" w:rsidRPr="00782699">
        <w:rPr>
          <w:rFonts w:ascii="Arial" w:hAnsi="Arial" w:cs="Arial"/>
          <w:sz w:val="20"/>
        </w:rPr>
        <w:tab/>
      </w:r>
      <w:r w:rsidR="00CA4637" w:rsidRPr="00782699">
        <w:rPr>
          <w:rFonts w:ascii="Arial" w:hAnsi="Arial" w:cs="Arial"/>
          <w:sz w:val="20"/>
        </w:rPr>
        <w:t>Notification Re</w:t>
      </w:r>
      <w:r w:rsidR="00997411" w:rsidRPr="00782699">
        <w:rPr>
          <w:rFonts w:ascii="Arial" w:hAnsi="Arial" w:cs="Arial"/>
          <w:sz w:val="20"/>
        </w:rPr>
        <w:t>garding Breach</w:t>
      </w:r>
      <w:r w:rsidR="00997411" w:rsidRPr="00782699">
        <w:rPr>
          <w:rFonts w:ascii="Arial" w:hAnsi="Arial" w:cs="Arial"/>
          <w:sz w:val="20"/>
        </w:rPr>
        <w:tab/>
      </w:r>
      <w:r w:rsidR="001752AB">
        <w:rPr>
          <w:rFonts w:ascii="Arial" w:hAnsi="Arial" w:cs="Arial"/>
          <w:sz w:val="20"/>
        </w:rPr>
        <w:t>16</w:t>
      </w:r>
    </w:p>
    <w:p w:rsidR="00CA4637" w:rsidRPr="00782699" w:rsidRDefault="00CA4637" w:rsidP="00F837B3">
      <w:pPr>
        <w:pStyle w:val="Footer"/>
        <w:tabs>
          <w:tab w:val="clear" w:pos="4680"/>
          <w:tab w:val="clear" w:pos="9360"/>
          <w:tab w:val="left" w:pos="360"/>
          <w:tab w:val="right" w:pos="4320"/>
          <w:tab w:val="right" w:leader="dot" w:pos="4500"/>
        </w:tabs>
        <w:rPr>
          <w:rFonts w:ascii="Arial" w:hAnsi="Arial" w:cs="Arial"/>
          <w:sz w:val="20"/>
        </w:rPr>
      </w:pPr>
    </w:p>
    <w:p w:rsidR="00CA4637" w:rsidRPr="00782699" w:rsidRDefault="00CA4637" w:rsidP="00F837B3">
      <w:pPr>
        <w:pStyle w:val="Footer"/>
        <w:tabs>
          <w:tab w:val="clear" w:pos="4680"/>
          <w:tab w:val="clear" w:pos="9360"/>
          <w:tab w:val="left" w:pos="360"/>
          <w:tab w:val="right" w:pos="4320"/>
          <w:tab w:val="right" w:leader="dot" w:pos="4500"/>
        </w:tabs>
        <w:rPr>
          <w:rFonts w:ascii="Arial" w:hAnsi="Arial" w:cs="Arial"/>
          <w:sz w:val="20"/>
        </w:rPr>
      </w:pPr>
    </w:p>
    <w:p w:rsidR="00CA4637" w:rsidRPr="00782699" w:rsidRDefault="00CA4637" w:rsidP="00F837B3">
      <w:pPr>
        <w:pStyle w:val="Footer"/>
        <w:tabs>
          <w:tab w:val="clear" w:pos="4680"/>
          <w:tab w:val="clear" w:pos="9360"/>
          <w:tab w:val="left" w:pos="360"/>
          <w:tab w:val="right" w:leader="dot" w:pos="4050"/>
          <w:tab w:val="right" w:pos="4320"/>
          <w:tab w:val="right" w:leader="dot" w:pos="4500"/>
        </w:tabs>
        <w:rPr>
          <w:rFonts w:ascii="Arial" w:hAnsi="Arial" w:cs="Arial"/>
          <w:sz w:val="20"/>
        </w:rPr>
        <w:sectPr w:rsidR="00CA4637" w:rsidRPr="00782699">
          <w:headerReference w:type="default" r:id="rId14"/>
          <w:footerReference w:type="default" r:id="rId15"/>
          <w:type w:val="continuous"/>
          <w:pgSz w:w="12240" w:h="15840" w:code="1"/>
          <w:pgMar w:top="1440" w:right="1440" w:bottom="1440" w:left="1440" w:header="720" w:footer="360" w:gutter="0"/>
          <w:pgNumType w:fmt="lowerRoman"/>
          <w:cols w:num="2" w:sep="1" w:space="720"/>
        </w:sectPr>
      </w:pPr>
    </w:p>
    <w:p w:rsidR="00CA4637" w:rsidRPr="00782699" w:rsidRDefault="00CA4637" w:rsidP="00F837B3">
      <w:pPr>
        <w:pageBreakBefore/>
        <w:rPr>
          <w:rFonts w:ascii="Arial" w:hAnsi="Arial" w:cs="Arial"/>
          <w:sz w:val="20"/>
        </w:rPr>
      </w:pPr>
    </w:p>
    <w:tbl>
      <w:tblPr>
        <w:tblW w:w="9540" w:type="dxa"/>
        <w:tblLayout w:type="fixed"/>
        <w:tblCellMar>
          <w:left w:w="0" w:type="dxa"/>
          <w:right w:w="0" w:type="dxa"/>
        </w:tblCellMar>
        <w:tblLook w:val="0000" w:firstRow="0" w:lastRow="0" w:firstColumn="0" w:lastColumn="0" w:noHBand="0" w:noVBand="0"/>
      </w:tblPr>
      <w:tblGrid>
        <w:gridCol w:w="9540"/>
      </w:tblGrid>
      <w:tr w:rsidR="00CA4637" w:rsidRPr="00782699" w:rsidTr="00036079">
        <w:trPr>
          <w:tblHeader/>
        </w:trPr>
        <w:tc>
          <w:tcPr>
            <w:tcW w:w="9540" w:type="dxa"/>
            <w:vAlign w:val="bottom"/>
          </w:tcPr>
          <w:p w:rsidR="00CA4637" w:rsidRPr="007C70E3" w:rsidRDefault="00CA4637" w:rsidP="00990951">
            <w:pPr>
              <w:pStyle w:val="BodyText"/>
              <w:suppressAutoHyphens/>
              <w:spacing w:after="360"/>
              <w:ind w:firstLine="0"/>
              <w:jc w:val="center"/>
              <w:rPr>
                <w:rFonts w:ascii="Arial" w:hAnsi="Arial" w:cs="Arial"/>
                <w:b/>
                <w:szCs w:val="24"/>
              </w:rPr>
            </w:pPr>
            <w:r w:rsidRPr="007C70E3">
              <w:rPr>
                <w:rFonts w:ascii="Arial" w:hAnsi="Arial" w:cs="Arial"/>
                <w:b/>
                <w:szCs w:val="24"/>
              </w:rPr>
              <w:t>HEALTH INFORMATION PRIVACY</w:t>
            </w:r>
            <w:r w:rsidRPr="007C70E3">
              <w:rPr>
                <w:rFonts w:ascii="Arial" w:hAnsi="Arial" w:cs="Arial"/>
                <w:b/>
                <w:szCs w:val="24"/>
              </w:rPr>
              <w:br/>
              <w:t>POLICIES AND PROCEDURES</w:t>
            </w:r>
          </w:p>
        </w:tc>
      </w:tr>
    </w:tbl>
    <w:p w:rsidR="00CA4637" w:rsidRPr="00782699" w:rsidRDefault="00CA4637" w:rsidP="00F837B3">
      <w:pPr>
        <w:rPr>
          <w:rFonts w:ascii="Arial" w:hAnsi="Arial" w:cs="Arial"/>
          <w:sz w:val="20"/>
        </w:r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CA4637" w:rsidRPr="00F837B3" w:rsidTr="00847FF8">
        <w:tc>
          <w:tcPr>
            <w:tcW w:w="9540" w:type="dxa"/>
            <w:tcBorders>
              <w:bottom w:val="single" w:sz="4" w:space="0" w:color="auto"/>
            </w:tcBorders>
          </w:tcPr>
          <w:p w:rsidR="00CA4637" w:rsidRPr="00F837B3" w:rsidRDefault="00CA4637" w:rsidP="00990951">
            <w:pPr>
              <w:pStyle w:val="BodyText"/>
              <w:tabs>
                <w:tab w:val="left" w:pos="720"/>
              </w:tabs>
              <w:suppressAutoHyphens/>
              <w:spacing w:before="120" w:after="120"/>
              <w:ind w:left="187" w:right="187" w:firstLine="0"/>
              <w:jc w:val="center"/>
              <w:rPr>
                <w:rFonts w:ascii="Arial" w:hAnsi="Arial" w:cs="Arial"/>
                <w:b/>
                <w:sz w:val="20"/>
              </w:rPr>
            </w:pPr>
            <w:r w:rsidRPr="00782699">
              <w:rPr>
                <w:rFonts w:ascii="Arial" w:hAnsi="Arial" w:cs="Arial"/>
                <w:b/>
                <w:sz w:val="20"/>
              </w:rPr>
              <w:t>I. USE AND DISCLOSURE POLICIES AND PROCEDURES</w:t>
            </w:r>
          </w:p>
        </w:tc>
      </w:tr>
      <w:tr w:rsidR="003916E4" w:rsidRPr="00F837B3" w:rsidTr="00615A03">
        <w:tc>
          <w:tcPr>
            <w:tcW w:w="9540" w:type="dxa"/>
            <w:tcBorders>
              <w:top w:val="single" w:sz="4" w:space="0" w:color="auto"/>
              <w:left w:val="single" w:sz="4" w:space="0" w:color="auto"/>
              <w:bottom w:val="single" w:sz="4" w:space="0" w:color="auto"/>
              <w:right w:val="single" w:sz="4" w:space="0" w:color="auto"/>
            </w:tcBorders>
            <w:shd w:val="clear" w:color="auto" w:fill="DBE5F1"/>
          </w:tcPr>
          <w:p w:rsidR="003916E4" w:rsidRPr="00F837B3" w:rsidRDefault="003916E4" w:rsidP="00F837B3">
            <w:pPr>
              <w:pStyle w:val="BodyText"/>
              <w:tabs>
                <w:tab w:val="left" w:pos="720"/>
              </w:tabs>
              <w:suppressAutoHyphens/>
              <w:spacing w:before="120" w:after="120"/>
              <w:ind w:left="187" w:right="187" w:firstLine="0"/>
              <w:rPr>
                <w:rFonts w:ascii="Arial" w:hAnsi="Arial" w:cs="Arial"/>
                <w:sz w:val="20"/>
              </w:rPr>
            </w:pPr>
            <w:r w:rsidRPr="00782699">
              <w:rPr>
                <w:rFonts w:ascii="Arial" w:hAnsi="Arial" w:cs="Arial"/>
                <w:sz w:val="20"/>
                <w:u w:val="single"/>
              </w:rPr>
              <w:t>Short Summary</w:t>
            </w:r>
            <w:r w:rsidRPr="00782699">
              <w:rPr>
                <w:rFonts w:ascii="Arial" w:hAnsi="Arial" w:cs="Arial"/>
                <w:sz w:val="20"/>
              </w:rPr>
              <w:t>:  HIPAA puts limits on when the plan - and you, as someone who helps the plan - can use or disclose "</w:t>
            </w:r>
            <w:r w:rsidR="00BD7A78" w:rsidRPr="00782699">
              <w:rPr>
                <w:rFonts w:ascii="Arial" w:hAnsi="Arial" w:cs="Arial"/>
                <w:sz w:val="20"/>
              </w:rPr>
              <w:t>protected health information</w:t>
            </w:r>
            <w:r w:rsidRPr="00782699">
              <w:rPr>
                <w:rFonts w:ascii="Arial" w:hAnsi="Arial" w:cs="Arial"/>
                <w:sz w:val="20"/>
              </w:rPr>
              <w:t xml:space="preserve">."  In general, you cannot use or disclose any </w:t>
            </w:r>
            <w:r w:rsidR="00BD7A78" w:rsidRPr="00782699">
              <w:rPr>
                <w:rFonts w:ascii="Arial" w:hAnsi="Arial" w:cs="Arial"/>
                <w:sz w:val="20"/>
              </w:rPr>
              <w:t>protected health information</w:t>
            </w:r>
            <w:r w:rsidRPr="00782699">
              <w:rPr>
                <w:rFonts w:ascii="Arial" w:hAnsi="Arial" w:cs="Arial"/>
                <w:sz w:val="20"/>
              </w:rPr>
              <w:t xml:space="preserve"> unless there is a legally-approved reason to do so.  Those reasons are discussed in Sections 1-</w:t>
            </w:r>
            <w:r w:rsidR="00F837B3" w:rsidRPr="00782699">
              <w:rPr>
                <w:rFonts w:ascii="Arial" w:hAnsi="Arial" w:cs="Arial"/>
                <w:sz w:val="20"/>
              </w:rPr>
              <w:t>7</w:t>
            </w:r>
            <w:r w:rsidRPr="00782699">
              <w:rPr>
                <w:rFonts w:ascii="Arial" w:hAnsi="Arial" w:cs="Arial"/>
                <w:sz w:val="20"/>
              </w:rPr>
              <w:t>.</w:t>
            </w:r>
          </w:p>
        </w:tc>
      </w:tr>
      <w:tr w:rsidR="00CA4637" w:rsidRPr="00F837B3" w:rsidTr="00847FF8">
        <w:tc>
          <w:tcPr>
            <w:tcW w:w="9540" w:type="dxa"/>
            <w:tcBorders>
              <w:top w:val="single" w:sz="4" w:space="0" w:color="auto"/>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0" w:right="180" w:firstLine="0"/>
              <w:rPr>
                <w:rFonts w:ascii="Arial" w:hAnsi="Arial" w:cs="Arial"/>
                <w:b/>
                <w:sz w:val="20"/>
              </w:rPr>
            </w:pPr>
            <w:r w:rsidRPr="00782699">
              <w:rPr>
                <w:rFonts w:ascii="Arial" w:hAnsi="Arial" w:cs="Arial"/>
                <w:b/>
                <w:sz w:val="20"/>
                <w:u w:val="single"/>
              </w:rPr>
              <w:t xml:space="preserve">Fundamental Policies on Use and Disclosure of </w:t>
            </w:r>
            <w:r w:rsidR="00B2549E" w:rsidRPr="00782699">
              <w:rPr>
                <w:rFonts w:ascii="Arial" w:hAnsi="Arial" w:cs="Arial"/>
                <w:b/>
                <w:sz w:val="20"/>
                <w:u w:val="single"/>
              </w:rPr>
              <w:t>Protected Health Information</w:t>
            </w:r>
            <w:r w:rsidRPr="00782699">
              <w:rPr>
                <w:rFonts w:ascii="Arial" w:hAnsi="Arial" w:cs="Arial"/>
                <w:b/>
                <w:sz w:val="20"/>
                <w:u w:val="single"/>
              </w:rPr>
              <w:t>.</w:t>
            </w:r>
          </w:p>
        </w:tc>
      </w:tr>
      <w:tr w:rsidR="003916E4" w:rsidRPr="00F837B3" w:rsidTr="00615A03">
        <w:tc>
          <w:tcPr>
            <w:tcW w:w="9540" w:type="dxa"/>
            <w:tcBorders>
              <w:top w:val="single" w:sz="4" w:space="0" w:color="auto"/>
              <w:left w:val="single" w:sz="4" w:space="0" w:color="auto"/>
              <w:bottom w:val="single" w:sz="4" w:space="0" w:color="auto"/>
              <w:right w:val="single" w:sz="4" w:space="0" w:color="auto"/>
            </w:tcBorders>
            <w:shd w:val="clear" w:color="auto" w:fill="DBE5F1"/>
          </w:tcPr>
          <w:p w:rsidR="003916E4" w:rsidRPr="00F837B3" w:rsidRDefault="003916E4" w:rsidP="00F837B3">
            <w:pPr>
              <w:pStyle w:val="BodyText"/>
              <w:tabs>
                <w:tab w:val="left" w:pos="720"/>
              </w:tabs>
              <w:suppressAutoHyphens/>
              <w:spacing w:before="120" w:after="120"/>
              <w:ind w:left="180" w:right="180" w:firstLine="0"/>
              <w:rPr>
                <w:rFonts w:ascii="Arial" w:hAnsi="Arial" w:cs="Arial"/>
                <w:sz w:val="20"/>
              </w:rPr>
            </w:pPr>
            <w:r w:rsidRPr="00782699">
              <w:rPr>
                <w:rFonts w:ascii="Arial" w:hAnsi="Arial" w:cs="Arial"/>
                <w:sz w:val="20"/>
                <w:u w:val="single"/>
              </w:rPr>
              <w:t>Short Summary</w:t>
            </w:r>
            <w:r w:rsidRPr="00782699">
              <w:rPr>
                <w:rFonts w:ascii="Arial" w:hAnsi="Arial" w:cs="Arial"/>
                <w:sz w:val="20"/>
              </w:rPr>
              <w:t xml:space="preserve">:  There are certain common situations in which you can use or disclose a plan enrollee's </w:t>
            </w:r>
            <w:r w:rsidR="00BD7A78" w:rsidRPr="00782699">
              <w:rPr>
                <w:rFonts w:ascii="Arial" w:hAnsi="Arial" w:cs="Arial"/>
                <w:sz w:val="20"/>
              </w:rPr>
              <w:t>protected health information</w:t>
            </w:r>
            <w:r w:rsidRPr="00782699">
              <w:rPr>
                <w:rFonts w:ascii="Arial" w:hAnsi="Arial" w:cs="Arial"/>
                <w:sz w:val="20"/>
              </w:rPr>
              <w:t xml:space="preserve">.  For example, the plan (or, for example, its third party administrator) can send a $500 check to a hospital and note on the check that the payment was for a particular enrollee's (e.g., "John Smith's") medical expense.  This is a disclosure of </w:t>
            </w:r>
            <w:r w:rsidR="00BD7A78" w:rsidRPr="00782699">
              <w:rPr>
                <w:rFonts w:ascii="Arial" w:hAnsi="Arial" w:cs="Arial"/>
                <w:sz w:val="20"/>
              </w:rPr>
              <w:t>protected health information</w:t>
            </w:r>
            <w:r w:rsidRPr="00782699">
              <w:rPr>
                <w:rFonts w:ascii="Arial" w:hAnsi="Arial" w:cs="Arial"/>
                <w:sz w:val="20"/>
              </w:rPr>
              <w:t xml:space="preserve"> but it is for "payment" purposes (discussed further in Section 1(b)(i)).</w:t>
            </w:r>
          </w:p>
        </w:tc>
      </w:tr>
      <w:tr w:rsidR="00CA4637" w:rsidRPr="00F837B3" w:rsidTr="00847FF8">
        <w:tc>
          <w:tcPr>
            <w:tcW w:w="9540" w:type="dxa"/>
            <w:tcBorders>
              <w:top w:val="single" w:sz="4" w:space="0" w:color="auto"/>
            </w:tcBorders>
          </w:tcPr>
          <w:p w:rsidR="00CA4637" w:rsidRPr="00F837B3" w:rsidRDefault="00CA4637" w:rsidP="00F837B3">
            <w:pPr>
              <w:pStyle w:val="BodyText"/>
              <w:numPr>
                <w:ilvl w:val="1"/>
                <w:numId w:val="4"/>
              </w:numPr>
              <w:tabs>
                <w:tab w:val="clear" w:pos="720"/>
                <w:tab w:val="num" w:pos="1260"/>
              </w:tabs>
              <w:suppressAutoHyphens/>
              <w:spacing w:before="120" w:after="120"/>
              <w:ind w:left="1260" w:right="180" w:hanging="540"/>
              <w:rPr>
                <w:rFonts w:ascii="Arial" w:hAnsi="Arial" w:cs="Arial"/>
                <w:sz w:val="20"/>
              </w:rPr>
            </w:pPr>
            <w:r w:rsidRPr="00782699">
              <w:rPr>
                <w:rFonts w:ascii="Arial" w:hAnsi="Arial" w:cs="Arial"/>
                <w:b/>
                <w:sz w:val="20"/>
                <w:u w:val="single"/>
              </w:rPr>
              <w:t>POLICY—No Use or Disclosure.</w:t>
            </w:r>
            <w:r w:rsidRPr="00782699">
              <w:rPr>
                <w:rFonts w:ascii="Arial" w:hAnsi="Arial" w:cs="Arial"/>
                <w:b/>
                <w:sz w:val="20"/>
              </w:rPr>
              <w:t xml:space="preserve">  </w:t>
            </w:r>
            <w:r w:rsidRPr="00782699">
              <w:rPr>
                <w:rFonts w:ascii="Arial" w:hAnsi="Arial" w:cs="Arial"/>
                <w:sz w:val="20"/>
              </w:rPr>
              <w:t xml:space="preserve">You must not use or disclose </w:t>
            </w:r>
            <w:r w:rsidR="00BD7A78" w:rsidRPr="00782699">
              <w:rPr>
                <w:rFonts w:ascii="Arial" w:hAnsi="Arial" w:cs="Arial"/>
                <w:sz w:val="20"/>
              </w:rPr>
              <w:t>protected health information</w:t>
            </w:r>
            <w:r w:rsidRPr="00782699">
              <w:rPr>
                <w:rFonts w:ascii="Arial" w:hAnsi="Arial" w:cs="Arial"/>
                <w:sz w:val="20"/>
              </w:rPr>
              <w:t xml:space="preserve"> except as these Privacy Policies and Procedures permit or require.</w:t>
            </w:r>
          </w:p>
        </w:tc>
      </w:tr>
      <w:tr w:rsidR="00CA4637" w:rsidRPr="00F837B3" w:rsidTr="00847FF8">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b/>
                <w:sz w:val="20"/>
              </w:rPr>
            </w:pPr>
            <w:r w:rsidRPr="00782699">
              <w:rPr>
                <w:rFonts w:ascii="Arial" w:hAnsi="Arial" w:cs="Arial"/>
                <w:b/>
                <w:sz w:val="20"/>
                <w:u w:val="single"/>
              </w:rPr>
              <w:t>Treatment, Payment, Health Care Operations.</w:t>
            </w:r>
          </w:p>
        </w:tc>
      </w:tr>
      <w:tr w:rsidR="00CA4637" w:rsidRPr="00F837B3" w:rsidTr="00847FF8">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00" w:right="180" w:hanging="540"/>
              <w:rPr>
                <w:rFonts w:ascii="Arial" w:hAnsi="Arial" w:cs="Arial"/>
                <w:sz w:val="20"/>
              </w:rPr>
            </w:pPr>
            <w:r w:rsidRPr="00782699">
              <w:rPr>
                <w:rFonts w:ascii="Arial" w:hAnsi="Arial" w:cs="Arial"/>
                <w:b/>
                <w:sz w:val="20"/>
                <w:u w:val="single"/>
              </w:rPr>
              <w:t>POLICY—Our Activities.</w:t>
            </w:r>
            <w:r w:rsidRPr="00782699">
              <w:rPr>
                <w:rFonts w:ascii="Arial" w:hAnsi="Arial" w:cs="Arial"/>
                <w:b/>
                <w:sz w:val="20"/>
              </w:rPr>
              <w:t xml:space="preserve">  </w:t>
            </w:r>
            <w:r w:rsidRPr="00782699">
              <w:rPr>
                <w:rFonts w:ascii="Arial" w:hAnsi="Arial" w:cs="Arial"/>
                <w:sz w:val="20"/>
              </w:rPr>
              <w:t xml:space="preserve">We may use and disclose </w:t>
            </w:r>
            <w:r w:rsidR="00BD7A78" w:rsidRPr="00782699">
              <w:rPr>
                <w:rFonts w:ascii="Arial" w:hAnsi="Arial" w:cs="Arial"/>
                <w:sz w:val="20"/>
              </w:rPr>
              <w:t>protected health information</w:t>
            </w:r>
            <w:r w:rsidRPr="00782699">
              <w:rPr>
                <w:rFonts w:ascii="Arial" w:hAnsi="Arial" w:cs="Arial"/>
                <w:sz w:val="20"/>
              </w:rPr>
              <w:t xml:space="preserve">, without the individual’s permission, for our own payment activities and our own health care operations.  As a group health plan, we do not ourselves engage in treatment, though we may be included in the coordination of treatment activities for individuals by health care providers. We may disclose </w:t>
            </w:r>
            <w:r w:rsidR="00BD7A78" w:rsidRPr="00782699">
              <w:rPr>
                <w:rFonts w:ascii="Arial" w:hAnsi="Arial" w:cs="Arial"/>
                <w:sz w:val="20"/>
              </w:rPr>
              <w:t>protected health information</w:t>
            </w:r>
            <w:r w:rsidRPr="00782699">
              <w:rPr>
                <w:rFonts w:ascii="Arial" w:hAnsi="Arial" w:cs="Arial"/>
                <w:sz w:val="20"/>
              </w:rPr>
              <w:t xml:space="preserve">, without the individual’s permission, for any health care provider’s treatment activities. We may disclose the minimum necessary </w:t>
            </w:r>
            <w:r w:rsidR="00BD7A78" w:rsidRPr="00782699">
              <w:rPr>
                <w:rFonts w:ascii="Arial" w:hAnsi="Arial" w:cs="Arial"/>
                <w:sz w:val="20"/>
              </w:rPr>
              <w:t>protected health information</w:t>
            </w:r>
            <w:r w:rsidRPr="00782699">
              <w:rPr>
                <w:rFonts w:ascii="Arial" w:hAnsi="Arial" w:cs="Arial"/>
                <w:sz w:val="20"/>
              </w:rPr>
              <w:t>, without the individual’s permission, for the payment activities of another covered entity or any health care provider. Special rules apply for disclosures related to another covered entity's health care operations.  If this occurs we will consult our legal counsel.</w:t>
            </w:r>
          </w:p>
        </w:tc>
      </w:tr>
      <w:tr w:rsidR="00CA4637" w:rsidRPr="00F837B3" w:rsidTr="00847FF8">
        <w:tc>
          <w:tcPr>
            <w:tcW w:w="9540" w:type="dxa"/>
          </w:tcPr>
          <w:p w:rsidR="00CA4637" w:rsidRPr="00F837B3" w:rsidRDefault="00CA4637" w:rsidP="00F837B3">
            <w:pPr>
              <w:pStyle w:val="BodyText"/>
              <w:numPr>
                <w:ilvl w:val="2"/>
                <w:numId w:val="4"/>
              </w:numPr>
              <w:tabs>
                <w:tab w:val="clear" w:pos="1440"/>
                <w:tab w:val="num" w:pos="1800"/>
              </w:tabs>
              <w:suppressAutoHyphens/>
              <w:spacing w:before="120" w:after="120"/>
              <w:ind w:left="1800" w:right="180" w:hanging="540"/>
              <w:rPr>
                <w:rFonts w:ascii="Arial" w:hAnsi="Arial" w:cs="Arial"/>
                <w:sz w:val="20"/>
              </w:rPr>
            </w:pPr>
            <w:r w:rsidRPr="00782699">
              <w:rPr>
                <w:rFonts w:ascii="Arial" w:hAnsi="Arial" w:cs="Arial"/>
                <w:b/>
                <w:sz w:val="20"/>
                <w:u w:val="single"/>
              </w:rPr>
              <w:t>POLICY—Organized Health Care Arrangement’s Health Care Operations.</w:t>
            </w:r>
            <w:r w:rsidRPr="00782699">
              <w:rPr>
                <w:rFonts w:ascii="Arial" w:hAnsi="Arial" w:cs="Arial"/>
                <w:b/>
                <w:sz w:val="20"/>
              </w:rPr>
              <w:t xml:space="preserve">  </w:t>
            </w:r>
            <w:r w:rsidRPr="00782699">
              <w:rPr>
                <w:rFonts w:ascii="Arial" w:hAnsi="Arial" w:cs="Arial"/>
                <w:sz w:val="20"/>
              </w:rPr>
              <w:t xml:space="preserve">When we participate in an organized health care arrangement, we may disclose the minimum necessary </w:t>
            </w:r>
            <w:r w:rsidR="00BD7A78" w:rsidRPr="00782699">
              <w:rPr>
                <w:rFonts w:ascii="Arial" w:hAnsi="Arial" w:cs="Arial"/>
                <w:sz w:val="20"/>
              </w:rPr>
              <w:t>protected health information</w:t>
            </w:r>
            <w:r w:rsidRPr="00782699">
              <w:rPr>
                <w:rFonts w:ascii="Arial" w:hAnsi="Arial" w:cs="Arial"/>
                <w:sz w:val="20"/>
              </w:rPr>
              <w:t xml:space="preserve"> to other covered entity participants in the organized health care arrangement for the health care operations of the organized health care arrangement.  This generally allows us to share </w:t>
            </w:r>
            <w:r w:rsidR="00BD7A78" w:rsidRPr="00782699">
              <w:rPr>
                <w:rFonts w:ascii="Arial" w:hAnsi="Arial" w:cs="Arial"/>
                <w:sz w:val="20"/>
              </w:rPr>
              <w:t>protected health information</w:t>
            </w:r>
            <w:r w:rsidRPr="00782699">
              <w:rPr>
                <w:rFonts w:ascii="Arial" w:hAnsi="Arial" w:cs="Arial"/>
                <w:sz w:val="20"/>
              </w:rPr>
              <w:t xml:space="preserve"> with other health plans of our sponsors.</w:t>
            </w:r>
          </w:p>
        </w:tc>
      </w:tr>
      <w:tr w:rsidR="00CA4637" w:rsidRPr="00F837B3" w:rsidTr="00847FF8">
        <w:tc>
          <w:tcPr>
            <w:tcW w:w="9540" w:type="dxa"/>
          </w:tcPr>
          <w:p w:rsidR="00CA4637" w:rsidRPr="00F837B3" w:rsidRDefault="00CA4637" w:rsidP="00F837B3">
            <w:pPr>
              <w:pStyle w:val="BodyText"/>
              <w:numPr>
                <w:ilvl w:val="2"/>
                <w:numId w:val="4"/>
              </w:numPr>
              <w:tabs>
                <w:tab w:val="clear" w:pos="1440"/>
                <w:tab w:val="num" w:pos="1800"/>
              </w:tabs>
              <w:suppressAutoHyphens/>
              <w:spacing w:before="120" w:after="120"/>
              <w:ind w:left="1800" w:right="180" w:hanging="540"/>
              <w:rPr>
                <w:rFonts w:ascii="Arial" w:hAnsi="Arial" w:cs="Arial"/>
                <w:b/>
                <w:sz w:val="20"/>
                <w:u w:val="single"/>
              </w:rPr>
            </w:pPr>
            <w:r w:rsidRPr="00782699">
              <w:rPr>
                <w:rFonts w:ascii="Arial" w:hAnsi="Arial" w:cs="Arial"/>
                <w:b/>
                <w:sz w:val="20"/>
                <w:u w:val="single"/>
              </w:rPr>
              <w:t>POLICY</w:t>
            </w:r>
            <w:r w:rsidRPr="00782699">
              <w:rPr>
                <w:rFonts w:ascii="Arial" w:hAnsi="Arial" w:cs="Arial"/>
                <w:sz w:val="20"/>
                <w:u w:val="single"/>
              </w:rPr>
              <w:t>—</w:t>
            </w:r>
            <w:r w:rsidRPr="00782699">
              <w:rPr>
                <w:rFonts w:ascii="Arial" w:hAnsi="Arial" w:cs="Arial"/>
                <w:b/>
                <w:sz w:val="20"/>
                <w:u w:val="single"/>
              </w:rPr>
              <w:t>Underwriting and Other Insurance Function Health Care Operations.</w:t>
            </w:r>
            <w:r w:rsidRPr="00782699">
              <w:rPr>
                <w:rFonts w:ascii="Arial" w:hAnsi="Arial" w:cs="Arial"/>
                <w:b/>
                <w:sz w:val="20"/>
              </w:rPr>
              <w:t xml:space="preserve">  </w:t>
            </w:r>
            <w:r w:rsidRPr="00782699">
              <w:rPr>
                <w:rFonts w:ascii="Arial" w:hAnsi="Arial" w:cs="Arial"/>
                <w:sz w:val="20"/>
              </w:rPr>
              <w:t xml:space="preserve">We may use and disclose the minimum necessary </w:t>
            </w:r>
            <w:r w:rsidR="00BD7A78" w:rsidRPr="00782699">
              <w:rPr>
                <w:rFonts w:ascii="Arial" w:hAnsi="Arial" w:cs="Arial"/>
                <w:sz w:val="20"/>
              </w:rPr>
              <w:t>protected health information</w:t>
            </w:r>
            <w:r w:rsidRPr="00782699">
              <w:rPr>
                <w:rFonts w:ascii="Arial" w:hAnsi="Arial" w:cs="Arial"/>
                <w:sz w:val="20"/>
              </w:rPr>
              <w:t xml:space="preserve"> for underwriting, premium rating or other activities relating to creation, renewal or replacement of a contract of health insurance or health benefits.  We may also use and disclose the minimum necessary </w:t>
            </w:r>
            <w:r w:rsidR="00BD7A78" w:rsidRPr="00782699">
              <w:rPr>
                <w:rFonts w:ascii="Arial" w:hAnsi="Arial" w:cs="Arial"/>
                <w:sz w:val="20"/>
              </w:rPr>
              <w:t>protected health information</w:t>
            </w:r>
            <w:r w:rsidRPr="00782699">
              <w:rPr>
                <w:rFonts w:ascii="Arial" w:hAnsi="Arial" w:cs="Arial"/>
                <w:sz w:val="20"/>
              </w:rPr>
              <w:t xml:space="preserve"> to cede, secure or place a contract for reinsurance of risk for health care claims (including stop-loss and excess loss coverage).</w:t>
            </w:r>
          </w:p>
        </w:tc>
      </w:tr>
      <w:tr w:rsidR="00CA4637" w:rsidRPr="00F837B3" w:rsidTr="00847FF8">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POLICY—Individual or Personal Representative.</w:t>
            </w:r>
            <w:r w:rsidRPr="00782699">
              <w:rPr>
                <w:rFonts w:ascii="Arial" w:hAnsi="Arial" w:cs="Arial"/>
                <w:b/>
                <w:sz w:val="20"/>
              </w:rPr>
              <w:t xml:space="preserve">  </w:t>
            </w:r>
            <w:r w:rsidRPr="00782699">
              <w:rPr>
                <w:rFonts w:ascii="Arial" w:hAnsi="Arial" w:cs="Arial"/>
                <w:sz w:val="20"/>
              </w:rPr>
              <w:t xml:space="preserve">We may disclose </w:t>
            </w:r>
            <w:r w:rsidR="00BD7A78" w:rsidRPr="00782699">
              <w:rPr>
                <w:rFonts w:ascii="Arial" w:hAnsi="Arial" w:cs="Arial"/>
                <w:sz w:val="20"/>
              </w:rPr>
              <w:t>protected health information</w:t>
            </w:r>
            <w:r w:rsidRPr="00782699">
              <w:rPr>
                <w:rFonts w:ascii="Arial" w:hAnsi="Arial" w:cs="Arial"/>
                <w:sz w:val="20"/>
              </w:rPr>
              <w:t xml:space="preserve"> to the individual who is the subject of the </w:t>
            </w:r>
            <w:r w:rsidR="00BD7A78" w:rsidRPr="00782699">
              <w:rPr>
                <w:rFonts w:ascii="Arial" w:hAnsi="Arial" w:cs="Arial"/>
                <w:sz w:val="20"/>
              </w:rPr>
              <w:t>protected health information</w:t>
            </w:r>
            <w:r w:rsidRPr="00782699">
              <w:rPr>
                <w:rFonts w:ascii="Arial" w:hAnsi="Arial" w:cs="Arial"/>
                <w:sz w:val="20"/>
              </w:rPr>
              <w:t xml:space="preserve"> and to that individual’s personal representative as relevant to the scope of the representation. </w:t>
            </w:r>
          </w:p>
        </w:tc>
      </w:tr>
      <w:tr w:rsidR="00CA4637" w:rsidRPr="00F837B3" w:rsidTr="00847FF8">
        <w:tc>
          <w:tcPr>
            <w:tcW w:w="9540" w:type="dxa"/>
          </w:tcPr>
          <w:p w:rsidR="006B7EAD" w:rsidRPr="00782699" w:rsidRDefault="00CA4637" w:rsidP="00F837B3">
            <w:pPr>
              <w:pStyle w:val="BodyText"/>
              <w:suppressAutoHyphens/>
              <w:spacing w:before="120" w:after="120"/>
              <w:ind w:left="1260" w:right="187" w:hanging="540"/>
              <w:rPr>
                <w:rFonts w:ascii="Arial" w:hAnsi="Arial" w:cs="Arial"/>
                <w:sz w:val="20"/>
              </w:rPr>
            </w:pPr>
            <w:r w:rsidRPr="00782699">
              <w:rPr>
                <w:rFonts w:ascii="Arial" w:hAnsi="Arial" w:cs="Arial"/>
                <w:b/>
                <w:sz w:val="20"/>
              </w:rPr>
              <w:lastRenderedPageBreak/>
              <w:t>d)</w:t>
            </w:r>
            <w:r w:rsidRPr="00782699">
              <w:rPr>
                <w:rFonts w:ascii="Arial" w:hAnsi="Arial" w:cs="Arial"/>
                <w:b/>
                <w:sz w:val="20"/>
              </w:rPr>
              <w:tab/>
            </w:r>
            <w:r w:rsidR="006B7EAD" w:rsidRPr="00782699">
              <w:rPr>
                <w:rFonts w:ascii="Arial" w:hAnsi="Arial" w:cs="Arial"/>
                <w:b/>
                <w:sz w:val="20"/>
                <w:u w:val="single"/>
              </w:rPr>
              <w:t xml:space="preserve">POLICY-No </w:t>
            </w:r>
            <w:r w:rsidR="009C08DB" w:rsidRPr="00782699">
              <w:rPr>
                <w:rFonts w:ascii="Arial" w:hAnsi="Arial" w:cs="Arial"/>
                <w:b/>
                <w:sz w:val="20"/>
                <w:u w:val="single"/>
              </w:rPr>
              <w:t>Sale, Marketing, Fundraising</w:t>
            </w:r>
            <w:r w:rsidR="00184953" w:rsidRPr="00782699">
              <w:rPr>
                <w:rFonts w:ascii="Arial" w:hAnsi="Arial" w:cs="Arial"/>
                <w:b/>
                <w:sz w:val="20"/>
                <w:u w:val="single"/>
              </w:rPr>
              <w:t>, Research</w:t>
            </w:r>
            <w:r w:rsidR="009C08DB" w:rsidRPr="00782699">
              <w:rPr>
                <w:rFonts w:ascii="Arial" w:hAnsi="Arial" w:cs="Arial"/>
                <w:b/>
                <w:sz w:val="20"/>
                <w:u w:val="single"/>
              </w:rPr>
              <w:t xml:space="preserve"> or Uses of Genetic Information for Underwriting</w:t>
            </w:r>
            <w:r w:rsidR="006B7EAD" w:rsidRPr="00782699">
              <w:rPr>
                <w:rFonts w:ascii="Arial" w:hAnsi="Arial" w:cs="Arial"/>
                <w:sz w:val="20"/>
              </w:rPr>
              <w:t xml:space="preserve">.  We will not directly or indirectly receive remuneration in exchange for any </w:t>
            </w:r>
            <w:r w:rsidR="00BD7A78" w:rsidRPr="00782699">
              <w:rPr>
                <w:rFonts w:ascii="Arial" w:hAnsi="Arial" w:cs="Arial"/>
                <w:sz w:val="20"/>
              </w:rPr>
              <w:t>protected health information</w:t>
            </w:r>
            <w:r w:rsidR="006B7EAD" w:rsidRPr="00782699">
              <w:rPr>
                <w:rFonts w:ascii="Arial" w:hAnsi="Arial" w:cs="Arial"/>
                <w:sz w:val="20"/>
              </w:rPr>
              <w:t xml:space="preserve"> of an individual</w:t>
            </w:r>
            <w:r w:rsidR="009C08DB" w:rsidRPr="00782699">
              <w:rPr>
                <w:rFonts w:ascii="Arial" w:hAnsi="Arial" w:cs="Arial"/>
                <w:sz w:val="20"/>
              </w:rPr>
              <w:t xml:space="preserve">, except as otherwise allowed by applicable law.  We will not engage in marketing of </w:t>
            </w:r>
            <w:r w:rsidR="00BD7A78" w:rsidRPr="00782699">
              <w:rPr>
                <w:rFonts w:ascii="Arial" w:hAnsi="Arial" w:cs="Arial"/>
                <w:sz w:val="20"/>
              </w:rPr>
              <w:t>protected health information</w:t>
            </w:r>
            <w:r w:rsidR="009C08DB" w:rsidRPr="00782699">
              <w:rPr>
                <w:rFonts w:ascii="Arial" w:hAnsi="Arial" w:cs="Arial"/>
                <w:sz w:val="20"/>
              </w:rPr>
              <w:t xml:space="preserve">, except if such marketing is permissible under HIPAA and does not require an authorization.  We will not use or disclose </w:t>
            </w:r>
            <w:r w:rsidR="00BD7A78" w:rsidRPr="00782699">
              <w:rPr>
                <w:rFonts w:ascii="Arial" w:hAnsi="Arial" w:cs="Arial"/>
                <w:sz w:val="20"/>
              </w:rPr>
              <w:t>protected health information</w:t>
            </w:r>
            <w:r w:rsidR="009C08DB" w:rsidRPr="00782699">
              <w:rPr>
                <w:rFonts w:ascii="Arial" w:hAnsi="Arial" w:cs="Arial"/>
                <w:sz w:val="20"/>
              </w:rPr>
              <w:t xml:space="preserve"> for fundraising purposes.  We will not use or disclose genetic information which is </w:t>
            </w:r>
            <w:r w:rsidR="00BD7A78" w:rsidRPr="00782699">
              <w:rPr>
                <w:rFonts w:ascii="Arial" w:hAnsi="Arial" w:cs="Arial"/>
                <w:sz w:val="20"/>
              </w:rPr>
              <w:t>protected health information</w:t>
            </w:r>
            <w:r w:rsidR="009C08DB" w:rsidRPr="00782699">
              <w:rPr>
                <w:rFonts w:ascii="Arial" w:hAnsi="Arial" w:cs="Arial"/>
                <w:sz w:val="20"/>
              </w:rPr>
              <w:t xml:space="preserve"> for underwriting purposes.</w:t>
            </w:r>
            <w:r w:rsidR="00184953" w:rsidRPr="00782699">
              <w:rPr>
                <w:rFonts w:ascii="Arial" w:hAnsi="Arial" w:cs="Arial"/>
                <w:sz w:val="20"/>
              </w:rPr>
              <w:t xml:space="preserve">  We will not use or disclose </w:t>
            </w:r>
            <w:r w:rsidR="00BD7A78" w:rsidRPr="00782699">
              <w:rPr>
                <w:rFonts w:ascii="Arial" w:hAnsi="Arial" w:cs="Arial"/>
                <w:sz w:val="20"/>
              </w:rPr>
              <w:t>protected health information</w:t>
            </w:r>
            <w:r w:rsidR="00184953" w:rsidRPr="00782699">
              <w:rPr>
                <w:rFonts w:ascii="Arial" w:hAnsi="Arial" w:cs="Arial"/>
                <w:sz w:val="20"/>
              </w:rPr>
              <w:t xml:space="preserve"> for research purposes.</w:t>
            </w:r>
          </w:p>
          <w:p w:rsidR="00CA4637" w:rsidRPr="00782699" w:rsidRDefault="00F837B3" w:rsidP="00F837B3">
            <w:pPr>
              <w:pStyle w:val="BodyText"/>
              <w:tabs>
                <w:tab w:val="left" w:pos="1260"/>
              </w:tabs>
              <w:suppressAutoHyphens/>
              <w:spacing w:before="120" w:after="120"/>
              <w:ind w:left="1260" w:right="187" w:hanging="540"/>
              <w:rPr>
                <w:rFonts w:ascii="Arial" w:hAnsi="Arial" w:cs="Arial"/>
                <w:sz w:val="20"/>
              </w:rPr>
            </w:pPr>
            <w:r w:rsidRPr="00782699">
              <w:rPr>
                <w:rFonts w:ascii="Arial" w:hAnsi="Arial" w:cs="Arial"/>
                <w:b/>
                <w:sz w:val="20"/>
              </w:rPr>
              <w:t>e</w:t>
            </w:r>
            <w:r w:rsidR="00CA4637" w:rsidRPr="00782699">
              <w:rPr>
                <w:rFonts w:ascii="Arial" w:hAnsi="Arial" w:cs="Arial"/>
                <w:b/>
                <w:sz w:val="20"/>
              </w:rPr>
              <w:t>)</w:t>
            </w:r>
            <w:r w:rsidR="00CA4637" w:rsidRPr="00782699">
              <w:rPr>
                <w:rFonts w:ascii="Arial" w:hAnsi="Arial" w:cs="Arial"/>
                <w:b/>
                <w:sz w:val="20"/>
              </w:rPr>
              <w:tab/>
            </w:r>
            <w:r w:rsidR="00CA4637" w:rsidRPr="00782699">
              <w:rPr>
                <w:rFonts w:ascii="Arial" w:hAnsi="Arial" w:cs="Arial"/>
                <w:b/>
                <w:sz w:val="20"/>
                <w:u w:val="single"/>
              </w:rPr>
              <w:t>POLICY - Identify Verification</w:t>
            </w:r>
            <w:r w:rsidR="00CA4637" w:rsidRPr="00782699">
              <w:rPr>
                <w:rFonts w:ascii="Arial" w:hAnsi="Arial" w:cs="Arial"/>
                <w:b/>
                <w:sz w:val="20"/>
              </w:rPr>
              <w:t>.</w:t>
            </w:r>
            <w:r w:rsidR="00CA4637" w:rsidRPr="00782699">
              <w:rPr>
                <w:rFonts w:ascii="Arial" w:hAnsi="Arial" w:cs="Arial"/>
                <w:sz w:val="20"/>
              </w:rPr>
              <w:t xml:space="preserve">  We will verify the identity and/or authority of someone prior to making a disclosure, if we are uncertain of either.</w:t>
            </w:r>
          </w:p>
          <w:p w:rsidR="005D5444" w:rsidRPr="00782699" w:rsidRDefault="00F837B3" w:rsidP="005D5444">
            <w:pPr>
              <w:pStyle w:val="BodyText"/>
              <w:tabs>
                <w:tab w:val="left" w:pos="1260"/>
              </w:tabs>
              <w:suppressAutoHyphens/>
              <w:spacing w:before="120" w:after="120"/>
              <w:ind w:left="1260" w:right="187" w:hanging="540"/>
              <w:rPr>
                <w:rFonts w:ascii="Arial" w:hAnsi="Arial" w:cs="Arial"/>
                <w:sz w:val="20"/>
              </w:rPr>
            </w:pPr>
            <w:r w:rsidRPr="00782699">
              <w:rPr>
                <w:rFonts w:ascii="Arial" w:hAnsi="Arial" w:cs="Arial"/>
                <w:b/>
                <w:sz w:val="20"/>
              </w:rPr>
              <w:t>f)</w:t>
            </w:r>
            <w:r w:rsidRPr="00782699">
              <w:rPr>
                <w:rFonts w:ascii="Arial" w:hAnsi="Arial" w:cs="Arial"/>
                <w:sz w:val="20"/>
              </w:rPr>
              <w:tab/>
            </w:r>
            <w:r w:rsidRPr="00782699">
              <w:rPr>
                <w:rFonts w:ascii="Arial" w:hAnsi="Arial" w:cs="Arial"/>
                <w:b/>
                <w:sz w:val="20"/>
                <w:u w:val="single"/>
              </w:rPr>
              <w:t>P</w:t>
            </w:r>
            <w:r w:rsidR="005D5444" w:rsidRPr="00782699">
              <w:rPr>
                <w:rFonts w:ascii="Arial" w:hAnsi="Arial" w:cs="Arial"/>
                <w:b/>
                <w:sz w:val="20"/>
                <w:u w:val="single"/>
              </w:rPr>
              <w:t>ROCEDURE</w:t>
            </w:r>
            <w:r w:rsidRPr="00782699">
              <w:rPr>
                <w:rFonts w:ascii="Arial" w:hAnsi="Arial" w:cs="Arial"/>
                <w:b/>
                <w:sz w:val="20"/>
              </w:rPr>
              <w:t>.</w:t>
            </w:r>
            <w:r w:rsidRPr="00782699">
              <w:rPr>
                <w:rFonts w:ascii="Arial" w:hAnsi="Arial" w:cs="Arial"/>
                <w:sz w:val="20"/>
              </w:rPr>
              <w:t xml:space="preserve">  </w:t>
            </w:r>
            <w:r w:rsidR="005D5444" w:rsidRPr="00782699">
              <w:rPr>
                <w:rFonts w:ascii="Arial" w:hAnsi="Arial" w:cs="Arial"/>
                <w:sz w:val="20"/>
              </w:rPr>
              <w:t xml:space="preserve">Document how you verify the identity and authority of any person, unknown to you, requesting </w:t>
            </w:r>
            <w:r w:rsidR="00BD7A78" w:rsidRPr="00782699">
              <w:rPr>
                <w:rFonts w:ascii="Arial" w:hAnsi="Arial" w:cs="Arial"/>
                <w:sz w:val="20"/>
              </w:rPr>
              <w:t>protected health information</w:t>
            </w:r>
            <w:r w:rsidR="005D5444" w:rsidRPr="00782699">
              <w:rPr>
                <w:rFonts w:ascii="Arial" w:hAnsi="Arial" w:cs="Arial"/>
                <w:sz w:val="20"/>
              </w:rPr>
              <w:t>.</w:t>
            </w:r>
            <w:r w:rsidR="00990951">
              <w:rPr>
                <w:rFonts w:ascii="Arial" w:hAnsi="Arial" w:cs="Arial"/>
                <w:sz w:val="20"/>
              </w:rPr>
              <w:t xml:space="preserve">  Provide the documentation to the Privacy Official, who will retain it for at least six years.</w:t>
            </w:r>
          </w:p>
          <w:p w:rsidR="00CA4637" w:rsidRPr="00F837B3" w:rsidRDefault="00CA4637" w:rsidP="00F837B3">
            <w:pPr>
              <w:pStyle w:val="BodyText"/>
              <w:suppressAutoHyphens/>
              <w:spacing w:before="120" w:after="120"/>
              <w:ind w:hanging="5"/>
              <w:rPr>
                <w:rFonts w:ascii="Arial" w:hAnsi="Arial" w:cs="Arial"/>
                <w:b/>
                <w:sz w:val="20"/>
                <w:u w:val="single"/>
              </w:rPr>
            </w:pPr>
            <w:r w:rsidRPr="00782699">
              <w:rPr>
                <w:rFonts w:ascii="Arial" w:hAnsi="Arial" w:cs="Arial"/>
                <w:b/>
                <w:sz w:val="20"/>
                <w:u w:val="single"/>
              </w:rPr>
              <w:tab/>
              <w:t>_____________________________________________________________________________</w:t>
            </w:r>
          </w:p>
        </w:tc>
      </w:tr>
      <w:tr w:rsidR="00CA4637" w:rsidRPr="00F837B3" w:rsidTr="00847FF8">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t>Informal Permission for Certain Uses and Disclosures.</w:t>
            </w:r>
          </w:p>
        </w:tc>
      </w:tr>
      <w:tr w:rsidR="003916E4" w:rsidRPr="00F837B3" w:rsidTr="00615A03">
        <w:tc>
          <w:tcPr>
            <w:tcW w:w="9540" w:type="dxa"/>
            <w:tcBorders>
              <w:top w:val="single" w:sz="4" w:space="0" w:color="auto"/>
              <w:left w:val="single" w:sz="4" w:space="0" w:color="auto"/>
              <w:bottom w:val="single" w:sz="4" w:space="0" w:color="auto"/>
              <w:right w:val="single" w:sz="4" w:space="0" w:color="auto"/>
            </w:tcBorders>
            <w:shd w:val="clear" w:color="auto" w:fill="DBE5F1"/>
          </w:tcPr>
          <w:p w:rsidR="003916E4" w:rsidRPr="00F837B3" w:rsidRDefault="003916E4" w:rsidP="00F837B3">
            <w:pPr>
              <w:pStyle w:val="BodyText"/>
              <w:tabs>
                <w:tab w:val="left" w:pos="720"/>
              </w:tabs>
              <w:suppressAutoHyphens/>
              <w:spacing w:before="120" w:after="120"/>
              <w:ind w:left="187" w:right="187" w:firstLine="0"/>
              <w:rPr>
                <w:rFonts w:ascii="Arial" w:hAnsi="Arial" w:cs="Arial"/>
                <w:sz w:val="20"/>
              </w:rPr>
            </w:pPr>
            <w:r w:rsidRPr="00782699">
              <w:rPr>
                <w:rFonts w:ascii="Arial" w:hAnsi="Arial" w:cs="Arial"/>
                <w:sz w:val="20"/>
                <w:u w:val="single"/>
              </w:rPr>
              <w:t>Short Summary</w:t>
            </w:r>
            <w:r w:rsidRPr="00782699">
              <w:rPr>
                <w:rFonts w:ascii="Arial" w:hAnsi="Arial" w:cs="Arial"/>
                <w:sz w:val="20"/>
              </w:rPr>
              <w:t xml:space="preserve">:  Be careful about providing a plan enrollee's </w:t>
            </w:r>
            <w:r w:rsidR="00BD7A78" w:rsidRPr="00782699">
              <w:rPr>
                <w:rFonts w:ascii="Arial" w:hAnsi="Arial" w:cs="Arial"/>
                <w:sz w:val="20"/>
              </w:rPr>
              <w:t>protected health information</w:t>
            </w:r>
            <w:r w:rsidRPr="00782699">
              <w:rPr>
                <w:rFonts w:ascii="Arial" w:hAnsi="Arial" w:cs="Arial"/>
                <w:sz w:val="20"/>
              </w:rPr>
              <w:t xml:space="preserve"> to that enrollee's family member of friend.  That disclosure is not allowed unless you satisfy an exception (described further in this Section 2)</w:t>
            </w:r>
            <w:r w:rsidR="00556711" w:rsidRPr="00782699">
              <w:rPr>
                <w:rFonts w:ascii="Arial" w:hAnsi="Arial" w:cs="Arial"/>
                <w:sz w:val="20"/>
              </w:rPr>
              <w:t>.</w:t>
            </w:r>
          </w:p>
        </w:tc>
      </w:tr>
      <w:tr w:rsidR="00CA4637" w:rsidRPr="00F837B3" w:rsidTr="00847FF8">
        <w:tc>
          <w:tcPr>
            <w:tcW w:w="9540" w:type="dxa"/>
            <w:tcBorders>
              <w:top w:val="single" w:sz="4" w:space="0" w:color="auto"/>
            </w:tcBorders>
          </w:tcPr>
          <w:p w:rsidR="00CA4637" w:rsidRPr="00F837B3" w:rsidRDefault="00CA4637" w:rsidP="001332AC">
            <w:pPr>
              <w:pStyle w:val="BodyText"/>
              <w:tabs>
                <w:tab w:val="left" w:pos="1260"/>
              </w:tabs>
              <w:suppressAutoHyphens/>
              <w:spacing w:before="120" w:after="120"/>
              <w:ind w:left="720" w:right="180" w:firstLine="0"/>
              <w:rPr>
                <w:rFonts w:ascii="Arial" w:hAnsi="Arial" w:cs="Arial"/>
                <w:sz w:val="20"/>
              </w:rPr>
            </w:pPr>
            <w:r w:rsidRPr="00782699">
              <w:rPr>
                <w:rFonts w:ascii="Arial" w:hAnsi="Arial" w:cs="Arial"/>
                <w:b/>
                <w:sz w:val="20"/>
                <w:u w:val="single"/>
              </w:rPr>
              <w:t>POLICY—Informal Permission for Certain Uses and Disclosures</w:t>
            </w:r>
            <w:r w:rsidRPr="00782699">
              <w:rPr>
                <w:rFonts w:ascii="Arial" w:hAnsi="Arial" w:cs="Arial"/>
                <w:sz w:val="20"/>
              </w:rPr>
              <w:t>.  We may use with</w:t>
            </w:r>
            <w:r w:rsidR="00F837B3" w:rsidRPr="00782699">
              <w:rPr>
                <w:rFonts w:ascii="Arial" w:hAnsi="Arial" w:cs="Arial"/>
                <w:sz w:val="20"/>
              </w:rPr>
              <w:t>,</w:t>
            </w:r>
            <w:r w:rsidRPr="00782699">
              <w:rPr>
                <w:rFonts w:ascii="Arial" w:hAnsi="Arial" w:cs="Arial"/>
                <w:sz w:val="20"/>
              </w:rPr>
              <w:t xml:space="preserve"> and disclose to</w:t>
            </w:r>
            <w:r w:rsidR="00F837B3" w:rsidRPr="00782699">
              <w:rPr>
                <w:rFonts w:ascii="Arial" w:hAnsi="Arial" w:cs="Arial"/>
                <w:sz w:val="20"/>
              </w:rPr>
              <w:t>,</w:t>
            </w:r>
            <w:r w:rsidRPr="00782699">
              <w:rPr>
                <w:rFonts w:ascii="Arial" w:hAnsi="Arial" w:cs="Arial"/>
                <w:sz w:val="20"/>
              </w:rPr>
              <w:t xml:space="preserve"> an individual’s family members, other relatives or close personal friends, and any other person that the individual identifies, the individual’s minimum necessary </w:t>
            </w:r>
            <w:r w:rsidR="00BD7A78" w:rsidRPr="00782699">
              <w:rPr>
                <w:rFonts w:ascii="Arial" w:hAnsi="Arial" w:cs="Arial"/>
                <w:sz w:val="20"/>
              </w:rPr>
              <w:t>protected health information</w:t>
            </w:r>
            <w:r w:rsidRPr="00782699">
              <w:rPr>
                <w:rFonts w:ascii="Arial" w:hAnsi="Arial" w:cs="Arial"/>
                <w:sz w:val="20"/>
              </w:rPr>
              <w:t xml:space="preserve"> directly relevant to that person’s involvement with the individual’s health care or payment related to that health care if we follow all applicable procedures.  </w:t>
            </w:r>
          </w:p>
        </w:tc>
      </w:tr>
      <w:tr w:rsidR="00CA4637" w:rsidRPr="00F837B3" w:rsidTr="00847FF8">
        <w:tc>
          <w:tcPr>
            <w:tcW w:w="9540" w:type="dxa"/>
          </w:tcPr>
          <w:p w:rsidR="00CA4637" w:rsidRPr="00F837B3" w:rsidRDefault="00CA4637" w:rsidP="001332AC">
            <w:pPr>
              <w:pStyle w:val="BodyText"/>
              <w:suppressAutoHyphens/>
              <w:spacing w:before="120" w:after="120"/>
              <w:ind w:left="715" w:right="180" w:firstLine="0"/>
              <w:rPr>
                <w:rFonts w:ascii="Arial" w:hAnsi="Arial" w:cs="Arial"/>
                <w:b/>
                <w:sz w:val="20"/>
                <w:u w:val="single"/>
              </w:rPr>
            </w:pPr>
            <w:r w:rsidRPr="00782699">
              <w:rPr>
                <w:rFonts w:ascii="Arial" w:hAnsi="Arial" w:cs="Arial"/>
                <w:b/>
                <w:sz w:val="20"/>
                <w:u w:val="single"/>
              </w:rPr>
              <w:t xml:space="preserve">PROCEDURE—Individual Present </w:t>
            </w:r>
            <w:r w:rsidR="008C4180" w:rsidRPr="00782699">
              <w:rPr>
                <w:rFonts w:ascii="Arial" w:hAnsi="Arial" w:cs="Arial"/>
                <w:b/>
                <w:sz w:val="20"/>
                <w:u w:val="single"/>
              </w:rPr>
              <w:t>or Not Present</w:t>
            </w:r>
            <w:r w:rsidRPr="00782699">
              <w:rPr>
                <w:rFonts w:ascii="Arial" w:hAnsi="Arial" w:cs="Arial"/>
                <w:b/>
                <w:sz w:val="20"/>
                <w:u w:val="single"/>
              </w:rPr>
              <w:t>.</w:t>
            </w:r>
            <w:r w:rsidRPr="00782699">
              <w:rPr>
                <w:rFonts w:ascii="Arial" w:hAnsi="Arial" w:cs="Arial"/>
                <w:b/>
                <w:sz w:val="20"/>
              </w:rPr>
              <w:t xml:space="preserve">  </w:t>
            </w:r>
            <w:r w:rsidRPr="00782699">
              <w:rPr>
                <w:rFonts w:ascii="Arial" w:hAnsi="Arial" w:cs="Arial"/>
                <w:sz w:val="20"/>
              </w:rPr>
              <w:t xml:space="preserve">If the individual is present or available and has the capacity to make health care decisions, you must inform the individual of your intent to disclose the </w:t>
            </w:r>
            <w:r w:rsidR="00BD7A78" w:rsidRPr="00782699">
              <w:rPr>
                <w:rFonts w:ascii="Arial" w:hAnsi="Arial" w:cs="Arial"/>
                <w:sz w:val="20"/>
              </w:rPr>
              <w:t>protected health information</w:t>
            </w:r>
            <w:r w:rsidRPr="00782699">
              <w:rPr>
                <w:rFonts w:ascii="Arial" w:hAnsi="Arial" w:cs="Arial"/>
                <w:sz w:val="20"/>
              </w:rPr>
              <w:t>.  You may make the use or disclosure if:</w:t>
            </w:r>
          </w:p>
        </w:tc>
      </w:tr>
      <w:tr w:rsidR="00CA4637" w:rsidRPr="00F837B3" w:rsidTr="00847FF8">
        <w:tc>
          <w:tcPr>
            <w:tcW w:w="9540" w:type="dxa"/>
          </w:tcPr>
          <w:p w:rsidR="00CA4637" w:rsidRPr="00F837B3" w:rsidRDefault="00CA4637" w:rsidP="001332AC">
            <w:pPr>
              <w:pStyle w:val="BodyText"/>
              <w:numPr>
                <w:ilvl w:val="0"/>
                <w:numId w:val="18"/>
              </w:numPr>
              <w:tabs>
                <w:tab w:val="clear" w:pos="360"/>
                <w:tab w:val="num" w:pos="1255"/>
              </w:tabs>
              <w:suppressAutoHyphens/>
              <w:spacing w:before="120" w:after="120"/>
              <w:ind w:left="1800" w:right="180" w:hanging="1085"/>
              <w:rPr>
                <w:rFonts w:ascii="Arial" w:hAnsi="Arial" w:cs="Arial"/>
                <w:sz w:val="20"/>
              </w:rPr>
            </w:pPr>
            <w:r w:rsidRPr="00782699">
              <w:rPr>
                <w:rFonts w:ascii="Arial" w:hAnsi="Arial" w:cs="Arial"/>
                <w:sz w:val="20"/>
              </w:rPr>
              <w:t>The individual agrees; or</w:t>
            </w:r>
          </w:p>
        </w:tc>
      </w:tr>
      <w:tr w:rsidR="00CA4637" w:rsidRPr="00F837B3" w:rsidTr="00847FF8">
        <w:tc>
          <w:tcPr>
            <w:tcW w:w="9540" w:type="dxa"/>
          </w:tcPr>
          <w:p w:rsidR="00CA4637" w:rsidRPr="00ED5891" w:rsidRDefault="00CA4637" w:rsidP="00ED5891">
            <w:pPr>
              <w:pStyle w:val="BodyText"/>
              <w:numPr>
                <w:ilvl w:val="0"/>
                <w:numId w:val="18"/>
              </w:numPr>
              <w:tabs>
                <w:tab w:val="clear" w:pos="360"/>
                <w:tab w:val="num" w:pos="1255"/>
              </w:tabs>
              <w:suppressAutoHyphens/>
              <w:spacing w:before="120" w:after="120"/>
              <w:ind w:left="1800" w:right="180" w:hanging="1085"/>
              <w:rPr>
                <w:rFonts w:ascii="Arial" w:hAnsi="Arial" w:cs="Arial"/>
                <w:sz w:val="20"/>
              </w:rPr>
            </w:pPr>
            <w:r w:rsidRPr="00782699">
              <w:rPr>
                <w:rFonts w:ascii="Arial" w:hAnsi="Arial" w:cs="Arial"/>
                <w:sz w:val="20"/>
              </w:rPr>
              <w:t>The individual does not object after a reasonable opportunity to do so; or</w:t>
            </w:r>
          </w:p>
        </w:tc>
      </w:tr>
      <w:tr w:rsidR="00CA4637" w:rsidRPr="00F837B3" w:rsidTr="00847FF8">
        <w:tc>
          <w:tcPr>
            <w:tcW w:w="9540" w:type="dxa"/>
          </w:tcPr>
          <w:p w:rsidR="00CA4637" w:rsidRPr="00782699" w:rsidRDefault="00CA4637" w:rsidP="00ED5891">
            <w:pPr>
              <w:pStyle w:val="BodyText"/>
              <w:numPr>
                <w:ilvl w:val="0"/>
                <w:numId w:val="19"/>
              </w:numPr>
              <w:tabs>
                <w:tab w:val="clear" w:pos="360"/>
                <w:tab w:val="num" w:pos="1255"/>
              </w:tabs>
              <w:suppressAutoHyphens/>
              <w:spacing w:before="120" w:after="120"/>
              <w:ind w:left="1255" w:right="180" w:hanging="540"/>
              <w:rPr>
                <w:rFonts w:ascii="Arial" w:hAnsi="Arial" w:cs="Arial"/>
                <w:b/>
                <w:sz w:val="20"/>
                <w:u w:val="single"/>
              </w:rPr>
            </w:pPr>
            <w:r w:rsidRPr="00782699">
              <w:rPr>
                <w:rFonts w:ascii="Arial" w:hAnsi="Arial" w:cs="Arial"/>
                <w:sz w:val="20"/>
              </w:rPr>
              <w:t>You infer from the situation that, in your professional judgment, the individual does not object.</w:t>
            </w:r>
          </w:p>
          <w:p w:rsidR="008C4180" w:rsidRPr="00F837B3" w:rsidRDefault="008C4180" w:rsidP="001332AC">
            <w:pPr>
              <w:pStyle w:val="BodyText"/>
              <w:suppressAutoHyphens/>
              <w:spacing w:before="120" w:after="120"/>
              <w:ind w:left="715" w:right="180" w:firstLine="0"/>
              <w:rPr>
                <w:rFonts w:ascii="Arial" w:hAnsi="Arial" w:cs="Arial"/>
                <w:b/>
                <w:sz w:val="20"/>
                <w:u w:val="single"/>
              </w:rPr>
            </w:pPr>
            <w:r w:rsidRPr="00782699">
              <w:rPr>
                <w:rFonts w:ascii="Arial" w:hAnsi="Arial" w:cs="Arial"/>
                <w:sz w:val="20"/>
              </w:rPr>
              <w:t xml:space="preserve">If the individual is not present we may, in the exercise of professional judgment, determine whether the disclosure is in the best interests of the individual and, if so, disclose only the </w:t>
            </w:r>
            <w:r w:rsidR="00BD7A78" w:rsidRPr="00782699">
              <w:rPr>
                <w:rFonts w:ascii="Arial" w:hAnsi="Arial" w:cs="Arial"/>
                <w:sz w:val="20"/>
              </w:rPr>
              <w:t>protected health information</w:t>
            </w:r>
            <w:r w:rsidRPr="00782699">
              <w:rPr>
                <w:rFonts w:ascii="Arial" w:hAnsi="Arial" w:cs="Arial"/>
                <w:sz w:val="20"/>
              </w:rPr>
              <w:t xml:space="preserve"> that is directly relevant to the person's involvement with the individual's care or payment related to the individual's health care or needed for notification purposes.</w:t>
            </w:r>
          </w:p>
        </w:tc>
      </w:tr>
      <w:tr w:rsidR="00CA4637" w:rsidRPr="00782699" w:rsidTr="00847FF8">
        <w:tc>
          <w:tcPr>
            <w:tcW w:w="9540" w:type="dxa"/>
          </w:tcPr>
          <w:p w:rsidR="00CA4637" w:rsidRPr="00782699" w:rsidRDefault="00CA4637" w:rsidP="00F837B3">
            <w:pPr>
              <w:pStyle w:val="BodyText"/>
              <w:tabs>
                <w:tab w:val="left" w:pos="1260"/>
              </w:tabs>
              <w:suppressAutoHyphens/>
              <w:spacing w:before="120" w:after="120"/>
              <w:ind w:left="720" w:right="-43" w:hanging="72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bl>
    <w:p w:rsidR="00BD7A78" w:rsidRPr="00782699" w:rsidRDefault="00BD7A78"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u w:val="single"/>
        </w:rPr>
        <w:sectPr w:rsidR="00BD7A78" w:rsidRPr="00782699" w:rsidSect="002E369A">
          <w:headerReference w:type="default" r:id="rId16"/>
          <w:footerReference w:type="default" r:id="rId17"/>
          <w:headerReference w:type="first" r:id="rId18"/>
          <w:footerReference w:type="first" r:id="rId19"/>
          <w:pgSz w:w="12240" w:h="15840" w:code="1"/>
          <w:pgMar w:top="1440" w:right="1440" w:bottom="1152" w:left="1440" w:header="1080" w:footer="720" w:gutter="0"/>
          <w:pgNumType w:start="1"/>
          <w:cols w:space="720"/>
          <w:docGrid w:linePitch="261"/>
        </w:sect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CA4637" w:rsidRPr="00F837B3" w:rsidTr="00847FF8">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lastRenderedPageBreak/>
              <w:t>Authorization for Use or Disclosure.</w:t>
            </w:r>
          </w:p>
        </w:tc>
      </w:tr>
      <w:tr w:rsidR="003916E4"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3916E4" w:rsidRPr="00F837B3" w:rsidRDefault="003916E4" w:rsidP="00F837B3">
            <w:pPr>
              <w:pStyle w:val="BodyText"/>
              <w:tabs>
                <w:tab w:val="left" w:pos="720"/>
              </w:tabs>
              <w:suppressAutoHyphens/>
              <w:spacing w:before="120" w:after="120"/>
              <w:ind w:left="187" w:right="187" w:firstLine="0"/>
              <w:rPr>
                <w:rFonts w:ascii="Arial" w:hAnsi="Arial" w:cs="Arial"/>
                <w:sz w:val="20"/>
              </w:rPr>
            </w:pPr>
            <w:r w:rsidRPr="00782699">
              <w:rPr>
                <w:rFonts w:ascii="Arial" w:hAnsi="Arial" w:cs="Arial"/>
                <w:sz w:val="20"/>
                <w:u w:val="single"/>
              </w:rPr>
              <w:t>Short Summary</w:t>
            </w:r>
            <w:r w:rsidRPr="00782699">
              <w:rPr>
                <w:rFonts w:ascii="Arial" w:hAnsi="Arial" w:cs="Arial"/>
                <w:sz w:val="20"/>
              </w:rPr>
              <w:t xml:space="preserve">:  If you believe you need to make a use or disclosure of </w:t>
            </w:r>
            <w:r w:rsidR="00BD7A78" w:rsidRPr="00782699">
              <w:rPr>
                <w:rFonts w:ascii="Arial" w:hAnsi="Arial" w:cs="Arial"/>
                <w:sz w:val="20"/>
              </w:rPr>
              <w:t>protected health information</w:t>
            </w:r>
            <w:r w:rsidRPr="00782699">
              <w:rPr>
                <w:rFonts w:ascii="Arial" w:hAnsi="Arial" w:cs="Arial"/>
                <w:sz w:val="20"/>
              </w:rPr>
              <w:t xml:space="preserve"> but cannot find any relevant exception, consider asking the plan enrollee to complete an authorization to approve the use of disclosure.  This is usually a "safe" choice.</w:t>
            </w:r>
          </w:p>
        </w:tc>
      </w:tr>
      <w:tr w:rsidR="00CA4637" w:rsidRPr="00F837B3" w:rsidTr="00847FF8">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POLICY—Authorization.</w:t>
            </w:r>
            <w:r w:rsidRPr="00782699">
              <w:rPr>
                <w:rFonts w:ascii="Arial" w:hAnsi="Arial" w:cs="Arial"/>
                <w:b/>
                <w:sz w:val="20"/>
              </w:rPr>
              <w:t xml:space="preserve">  </w:t>
            </w:r>
            <w:r w:rsidRPr="00782699">
              <w:rPr>
                <w:rFonts w:ascii="Arial" w:hAnsi="Arial" w:cs="Arial"/>
                <w:sz w:val="20"/>
              </w:rPr>
              <w:t xml:space="preserve">We must have written authorization from the individual (or the individual’s personal representative) before we may use or disclose an individual’s </w:t>
            </w:r>
            <w:r w:rsidR="00BD7A78" w:rsidRPr="00782699">
              <w:rPr>
                <w:rFonts w:ascii="Arial" w:hAnsi="Arial" w:cs="Arial"/>
                <w:sz w:val="20"/>
              </w:rPr>
              <w:t>protected health information</w:t>
            </w:r>
            <w:r w:rsidRPr="00782699">
              <w:rPr>
                <w:rFonts w:ascii="Arial" w:hAnsi="Arial" w:cs="Arial"/>
                <w:sz w:val="20"/>
              </w:rPr>
              <w:t xml:space="preserve"> for any purpose, except for the following:</w:t>
            </w:r>
          </w:p>
        </w:tc>
      </w:tr>
      <w:tr w:rsidR="00CA4637" w:rsidRPr="00F837B3" w:rsidTr="00847FF8">
        <w:trPr>
          <w:cantSplit/>
        </w:trPr>
        <w:tc>
          <w:tcPr>
            <w:tcW w:w="9540" w:type="dxa"/>
          </w:tcPr>
          <w:p w:rsidR="00CA4637" w:rsidRPr="00F837B3" w:rsidRDefault="00CA4637" w:rsidP="00F837B3">
            <w:pPr>
              <w:pStyle w:val="BodyText"/>
              <w:numPr>
                <w:ilvl w:val="0"/>
                <w:numId w:val="20"/>
              </w:numPr>
              <w:tabs>
                <w:tab w:val="clear" w:pos="360"/>
                <w:tab w:val="num" w:pos="1800"/>
              </w:tabs>
              <w:suppressAutoHyphens/>
              <w:spacing w:before="120" w:after="120"/>
              <w:ind w:left="1800" w:right="180" w:hanging="540"/>
              <w:rPr>
                <w:rFonts w:ascii="Arial" w:hAnsi="Arial" w:cs="Arial"/>
                <w:b/>
                <w:sz w:val="20"/>
                <w:u w:val="single"/>
              </w:rPr>
            </w:pPr>
            <w:r w:rsidRPr="00782699">
              <w:rPr>
                <w:rFonts w:ascii="Arial" w:hAnsi="Arial" w:cs="Arial"/>
                <w:sz w:val="20"/>
              </w:rPr>
              <w:t xml:space="preserve">For treatment, payment or health care operations.  </w:t>
            </w:r>
          </w:p>
        </w:tc>
      </w:tr>
      <w:tr w:rsidR="00CA4637" w:rsidRPr="00F837B3" w:rsidTr="00847FF8">
        <w:trPr>
          <w:cantSplit/>
        </w:trPr>
        <w:tc>
          <w:tcPr>
            <w:tcW w:w="9540" w:type="dxa"/>
          </w:tcPr>
          <w:p w:rsidR="00CA4637" w:rsidRPr="00F837B3" w:rsidRDefault="00CA4637" w:rsidP="00F837B3">
            <w:pPr>
              <w:pStyle w:val="BodyText"/>
              <w:numPr>
                <w:ilvl w:val="0"/>
                <w:numId w:val="21"/>
              </w:numPr>
              <w:tabs>
                <w:tab w:val="clear" w:pos="360"/>
                <w:tab w:val="num" w:pos="1800"/>
              </w:tabs>
              <w:suppressAutoHyphens/>
              <w:spacing w:before="120" w:after="120"/>
              <w:ind w:left="1800" w:right="180" w:hanging="540"/>
              <w:rPr>
                <w:rFonts w:ascii="Arial" w:hAnsi="Arial" w:cs="Arial"/>
                <w:sz w:val="20"/>
              </w:rPr>
            </w:pPr>
            <w:r w:rsidRPr="00782699">
              <w:rPr>
                <w:rFonts w:ascii="Arial" w:hAnsi="Arial" w:cs="Arial"/>
                <w:sz w:val="20"/>
              </w:rPr>
              <w:t xml:space="preserve">To the individual, the individual’s personal representative or HHS.  </w:t>
            </w:r>
          </w:p>
        </w:tc>
      </w:tr>
      <w:tr w:rsidR="00CA4637" w:rsidRPr="00F837B3" w:rsidTr="00847FF8">
        <w:trPr>
          <w:cantSplit/>
        </w:trPr>
        <w:tc>
          <w:tcPr>
            <w:tcW w:w="9540" w:type="dxa"/>
          </w:tcPr>
          <w:p w:rsidR="00CA4637" w:rsidRPr="00F837B3" w:rsidRDefault="00CA4637" w:rsidP="00F837B3">
            <w:pPr>
              <w:pStyle w:val="BodyText"/>
              <w:numPr>
                <w:ilvl w:val="0"/>
                <w:numId w:val="22"/>
              </w:numPr>
              <w:tabs>
                <w:tab w:val="clear" w:pos="360"/>
                <w:tab w:val="num" w:pos="1800"/>
              </w:tabs>
              <w:suppressAutoHyphens/>
              <w:spacing w:before="120" w:after="120"/>
              <w:ind w:left="1800" w:right="180" w:hanging="540"/>
              <w:rPr>
                <w:rFonts w:ascii="Arial" w:hAnsi="Arial" w:cs="Arial"/>
                <w:b/>
                <w:sz w:val="20"/>
                <w:u w:val="single"/>
              </w:rPr>
            </w:pPr>
            <w:r w:rsidRPr="00782699">
              <w:rPr>
                <w:rFonts w:ascii="Arial" w:hAnsi="Arial" w:cs="Arial"/>
                <w:sz w:val="20"/>
              </w:rPr>
              <w:t xml:space="preserve">As permitted for public interest or benefit activities.  </w:t>
            </w:r>
          </w:p>
        </w:tc>
      </w:tr>
      <w:tr w:rsidR="00CA4637" w:rsidRPr="00F837B3" w:rsidTr="00847FF8">
        <w:trPr>
          <w:cantSplit/>
        </w:trPr>
        <w:tc>
          <w:tcPr>
            <w:tcW w:w="9540" w:type="dxa"/>
          </w:tcPr>
          <w:p w:rsidR="00CA4637" w:rsidRPr="00F837B3" w:rsidRDefault="00CA4637" w:rsidP="00F837B3">
            <w:pPr>
              <w:pStyle w:val="BodyText"/>
              <w:numPr>
                <w:ilvl w:val="0"/>
                <w:numId w:val="23"/>
              </w:numPr>
              <w:tabs>
                <w:tab w:val="clear" w:pos="360"/>
                <w:tab w:val="num" w:pos="1800"/>
              </w:tabs>
              <w:suppressAutoHyphens/>
              <w:spacing w:before="120" w:after="120"/>
              <w:ind w:left="1800" w:right="180" w:hanging="540"/>
              <w:rPr>
                <w:rFonts w:ascii="Arial" w:hAnsi="Arial" w:cs="Arial"/>
                <w:b/>
                <w:sz w:val="20"/>
                <w:u w:val="single"/>
              </w:rPr>
            </w:pPr>
            <w:r w:rsidRPr="00782699">
              <w:rPr>
                <w:rFonts w:ascii="Arial" w:hAnsi="Arial" w:cs="Arial"/>
                <w:sz w:val="20"/>
              </w:rPr>
              <w:t xml:space="preserve">As permitted with a business associate.  </w:t>
            </w:r>
          </w:p>
        </w:tc>
      </w:tr>
      <w:tr w:rsidR="00CA4637" w:rsidRPr="00F837B3" w:rsidTr="00847FF8">
        <w:trPr>
          <w:cantSplit/>
        </w:trPr>
        <w:tc>
          <w:tcPr>
            <w:tcW w:w="9540" w:type="dxa"/>
          </w:tcPr>
          <w:p w:rsidR="00CA4637" w:rsidRPr="00782699" w:rsidRDefault="00CA4637" w:rsidP="00F837B3">
            <w:pPr>
              <w:pStyle w:val="BodyText"/>
              <w:numPr>
                <w:ilvl w:val="0"/>
                <w:numId w:val="24"/>
              </w:numPr>
              <w:tabs>
                <w:tab w:val="clear" w:pos="360"/>
                <w:tab w:val="num" w:pos="1800"/>
              </w:tabs>
              <w:suppressAutoHyphens/>
              <w:spacing w:before="120" w:after="120"/>
              <w:ind w:left="1800" w:right="180" w:hanging="540"/>
              <w:rPr>
                <w:rFonts w:ascii="Arial" w:hAnsi="Arial" w:cs="Arial"/>
                <w:b/>
                <w:sz w:val="20"/>
                <w:u w:val="single"/>
              </w:rPr>
            </w:pPr>
            <w:r w:rsidRPr="00782699">
              <w:rPr>
                <w:rFonts w:ascii="Arial" w:hAnsi="Arial" w:cs="Arial"/>
                <w:sz w:val="20"/>
              </w:rPr>
              <w:t xml:space="preserve">Incidental to otherwise permitted or required uses and disclosures.  </w:t>
            </w:r>
          </w:p>
          <w:p w:rsidR="00CA4637" w:rsidRPr="00F837B3" w:rsidRDefault="00CA4637" w:rsidP="00712767">
            <w:pPr>
              <w:pStyle w:val="BodyText"/>
              <w:numPr>
                <w:ilvl w:val="0"/>
                <w:numId w:val="24"/>
              </w:numPr>
              <w:tabs>
                <w:tab w:val="clear" w:pos="360"/>
                <w:tab w:val="num" w:pos="1800"/>
              </w:tabs>
              <w:suppressAutoHyphens/>
              <w:spacing w:before="120" w:after="120"/>
              <w:ind w:left="1800" w:right="180" w:hanging="540"/>
              <w:rPr>
                <w:rFonts w:ascii="Arial" w:hAnsi="Arial" w:cs="Arial"/>
                <w:b/>
                <w:sz w:val="20"/>
                <w:u w:val="single"/>
              </w:rPr>
            </w:pPr>
            <w:r w:rsidRPr="00782699">
              <w:rPr>
                <w:rFonts w:ascii="Arial" w:hAnsi="Arial" w:cs="Arial"/>
                <w:b/>
                <w:sz w:val="20"/>
                <w:u w:val="single"/>
              </w:rPr>
              <w:t>FORM – Authorization.</w:t>
            </w:r>
            <w:r w:rsidRPr="00782699">
              <w:rPr>
                <w:rFonts w:ascii="Arial" w:hAnsi="Arial" w:cs="Arial"/>
                <w:b/>
                <w:sz w:val="20"/>
              </w:rPr>
              <w:t xml:space="preserve">  </w:t>
            </w:r>
            <w:r w:rsidRPr="00782699">
              <w:rPr>
                <w:rFonts w:ascii="Arial" w:hAnsi="Arial" w:cs="Arial"/>
                <w:sz w:val="20"/>
              </w:rPr>
              <w:t xml:space="preserve">Use FORM </w:t>
            </w:r>
            <w:r w:rsidR="00712767">
              <w:rPr>
                <w:rFonts w:ascii="Arial" w:hAnsi="Arial" w:cs="Arial"/>
                <w:sz w:val="20"/>
              </w:rPr>
              <w:t>3</w:t>
            </w:r>
            <w:r w:rsidRPr="00782699">
              <w:rPr>
                <w:rFonts w:ascii="Arial" w:hAnsi="Arial" w:cs="Arial"/>
                <w:sz w:val="20"/>
              </w:rPr>
              <w:t xml:space="preserve"> – Authorization.</w:t>
            </w:r>
          </w:p>
        </w:tc>
      </w:tr>
      <w:tr w:rsidR="00CA4637" w:rsidRPr="00F837B3" w:rsidTr="00847FF8">
        <w:trPr>
          <w:cantSplit/>
        </w:trPr>
        <w:tc>
          <w:tcPr>
            <w:tcW w:w="9540" w:type="dxa"/>
          </w:tcPr>
          <w:p w:rsidR="00CA4637"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POLICY—Authorization Revocation or Expiration.</w:t>
            </w:r>
            <w:r w:rsidRPr="00782699">
              <w:rPr>
                <w:rFonts w:ascii="Arial" w:hAnsi="Arial" w:cs="Arial"/>
                <w:sz w:val="20"/>
              </w:rPr>
              <w:t xml:space="preserve">  We may not rely on an authorization we know has been revoked or has expired.  An individual may revoke</w:t>
            </w:r>
            <w:r w:rsidR="005D7A6E" w:rsidRPr="00782699">
              <w:rPr>
                <w:rFonts w:ascii="Arial" w:hAnsi="Arial" w:cs="Arial"/>
                <w:sz w:val="20"/>
              </w:rPr>
              <w:t xml:space="preserve"> an</w:t>
            </w:r>
            <w:r w:rsidRPr="00782699">
              <w:rPr>
                <w:rFonts w:ascii="Arial" w:hAnsi="Arial" w:cs="Arial"/>
                <w:sz w:val="20"/>
              </w:rPr>
              <w:t xml:space="preserve"> authorization at any time.  Revocation of an authorization does not affect actions we may have undertaken in reliance on the authorization before we learned of its revocation.  </w:t>
            </w:r>
          </w:p>
          <w:p w:rsidR="00990951" w:rsidRPr="00F837B3" w:rsidRDefault="00990951" w:rsidP="00990951">
            <w:pPr>
              <w:pStyle w:val="BodyText"/>
              <w:tabs>
                <w:tab w:val="left" w:pos="1260"/>
              </w:tabs>
              <w:suppressAutoHyphens/>
              <w:spacing w:before="120" w:after="120"/>
              <w:ind w:left="-5" w:right="180" w:firstLine="0"/>
              <w:rPr>
                <w:rFonts w:ascii="Arial" w:hAnsi="Arial" w:cs="Arial"/>
                <w:sz w:val="20"/>
              </w:rPr>
            </w:pPr>
            <w:r w:rsidRPr="00990951">
              <w:rPr>
                <w:rFonts w:ascii="Arial" w:hAnsi="Arial" w:cs="Arial"/>
                <w:b/>
                <w:sz w:val="20"/>
                <w:u w:val="single"/>
              </w:rPr>
              <w:t>______________________________________________________________________________</w:t>
            </w:r>
          </w:p>
        </w:tc>
      </w:tr>
      <w:tr w:rsidR="00CA4637" w:rsidRPr="00F837B3" w:rsidTr="00847FF8">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t>Public Interest or Benefit Use and Disclosure.</w:t>
            </w:r>
          </w:p>
        </w:tc>
      </w:tr>
      <w:tr w:rsidR="00556711"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556711" w:rsidRPr="00F837B3" w:rsidRDefault="00556711" w:rsidP="00F837B3">
            <w:pPr>
              <w:pStyle w:val="BodyText"/>
              <w:tabs>
                <w:tab w:val="left" w:pos="720"/>
              </w:tabs>
              <w:suppressAutoHyphens/>
              <w:spacing w:before="120" w:after="120"/>
              <w:ind w:left="187" w:right="187" w:firstLine="0"/>
              <w:rPr>
                <w:rFonts w:ascii="Arial" w:hAnsi="Arial" w:cs="Arial"/>
                <w:sz w:val="20"/>
                <w:u w:val="single"/>
              </w:rPr>
            </w:pPr>
            <w:r w:rsidRPr="00782699">
              <w:rPr>
                <w:rFonts w:ascii="Arial" w:hAnsi="Arial" w:cs="Arial"/>
                <w:sz w:val="20"/>
                <w:u w:val="single"/>
              </w:rPr>
              <w:t>Short Summary</w:t>
            </w:r>
            <w:r w:rsidRPr="00782699">
              <w:rPr>
                <w:rFonts w:ascii="Arial" w:hAnsi="Arial" w:cs="Arial"/>
                <w:sz w:val="20"/>
              </w:rPr>
              <w:t xml:space="preserve">:  There are a few unusual situations where </w:t>
            </w:r>
            <w:r w:rsidR="00847FF8" w:rsidRPr="00782699">
              <w:rPr>
                <w:rFonts w:ascii="Arial" w:hAnsi="Arial" w:cs="Arial"/>
                <w:sz w:val="20"/>
              </w:rPr>
              <w:t>the plan (or you, on behalf of the plan)</w:t>
            </w:r>
            <w:r w:rsidRPr="00782699">
              <w:rPr>
                <w:rFonts w:ascii="Arial" w:hAnsi="Arial" w:cs="Arial"/>
                <w:sz w:val="20"/>
              </w:rPr>
              <w:t xml:space="preserve"> can use and disclose </w:t>
            </w:r>
            <w:r w:rsidR="00BD7A78" w:rsidRPr="00782699">
              <w:rPr>
                <w:rFonts w:ascii="Arial" w:hAnsi="Arial" w:cs="Arial"/>
                <w:sz w:val="20"/>
              </w:rPr>
              <w:t>protected health information</w:t>
            </w:r>
            <w:r w:rsidRPr="00782699">
              <w:rPr>
                <w:rFonts w:ascii="Arial" w:hAnsi="Arial" w:cs="Arial"/>
                <w:sz w:val="20"/>
              </w:rPr>
              <w:t xml:space="preserve"> even though the use or disclosure is not for </w:t>
            </w:r>
            <w:r w:rsidR="00847FF8" w:rsidRPr="00782699">
              <w:rPr>
                <w:rFonts w:ascii="Arial" w:hAnsi="Arial" w:cs="Arial"/>
                <w:sz w:val="20"/>
              </w:rPr>
              <w:t>the Plan's</w:t>
            </w:r>
            <w:r w:rsidRPr="00782699">
              <w:rPr>
                <w:rFonts w:ascii="Arial" w:hAnsi="Arial" w:cs="Arial"/>
                <w:sz w:val="20"/>
              </w:rPr>
              <w:t xml:space="preserve"> payment or health care operations and even though the health plan enrollee has not signed </w:t>
            </w:r>
            <w:r w:rsidR="00847FF8" w:rsidRPr="00782699">
              <w:rPr>
                <w:rFonts w:ascii="Arial" w:hAnsi="Arial" w:cs="Arial"/>
                <w:sz w:val="20"/>
              </w:rPr>
              <w:t>an</w:t>
            </w:r>
            <w:r w:rsidRPr="00782699">
              <w:rPr>
                <w:rFonts w:ascii="Arial" w:hAnsi="Arial" w:cs="Arial"/>
                <w:sz w:val="20"/>
              </w:rPr>
              <w:t xml:space="preserve"> authorization.  These situations are </w:t>
            </w:r>
            <w:r w:rsidR="00F837B3" w:rsidRPr="00782699">
              <w:rPr>
                <w:rFonts w:ascii="Arial" w:hAnsi="Arial" w:cs="Arial"/>
                <w:sz w:val="20"/>
              </w:rPr>
              <w:t xml:space="preserve">generally </w:t>
            </w:r>
            <w:r w:rsidRPr="00782699">
              <w:rPr>
                <w:rFonts w:ascii="Arial" w:hAnsi="Arial" w:cs="Arial"/>
                <w:sz w:val="20"/>
              </w:rPr>
              <w:t xml:space="preserve">noted in this Section 4.  For example, a court may order us to disclose the enrollee's </w:t>
            </w:r>
            <w:r w:rsidR="00BD7A78" w:rsidRPr="00782699">
              <w:rPr>
                <w:rFonts w:ascii="Arial" w:hAnsi="Arial" w:cs="Arial"/>
                <w:sz w:val="20"/>
              </w:rPr>
              <w:t>protected health information</w:t>
            </w:r>
            <w:r w:rsidRPr="00782699">
              <w:rPr>
                <w:rFonts w:ascii="Arial" w:hAnsi="Arial" w:cs="Arial"/>
                <w:sz w:val="20"/>
              </w:rPr>
              <w:t>.</w:t>
            </w:r>
          </w:p>
        </w:tc>
      </w:tr>
      <w:tr w:rsidR="00CA4637" w:rsidRPr="00F837B3" w:rsidTr="00847FF8">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POLICY—Public Interest or Benefit Use and Disclosure.</w:t>
            </w:r>
            <w:r w:rsidRPr="00782699">
              <w:rPr>
                <w:rFonts w:ascii="Arial" w:hAnsi="Arial" w:cs="Arial"/>
                <w:sz w:val="20"/>
              </w:rPr>
              <w:t xml:space="preserve">  We may use or disclose an individual’s </w:t>
            </w:r>
            <w:r w:rsidR="00BD7A78" w:rsidRPr="00782699">
              <w:rPr>
                <w:rFonts w:ascii="Arial" w:hAnsi="Arial" w:cs="Arial"/>
                <w:sz w:val="20"/>
              </w:rPr>
              <w:t>protected health information</w:t>
            </w:r>
            <w:r w:rsidRPr="00782699">
              <w:rPr>
                <w:rFonts w:ascii="Arial" w:hAnsi="Arial" w:cs="Arial"/>
                <w:sz w:val="20"/>
              </w:rPr>
              <w:t xml:space="preserve"> for the public health, public interest, public benefit, and law enforcement activities listed in this Section 4, without the individual’s permission.</w:t>
            </w:r>
          </w:p>
        </w:tc>
      </w:tr>
      <w:tr w:rsidR="00CA4637" w:rsidRPr="00F837B3" w:rsidTr="00847FF8">
        <w:trPr>
          <w:cantSplit/>
        </w:trPr>
        <w:tc>
          <w:tcPr>
            <w:tcW w:w="9540" w:type="dxa"/>
          </w:tcPr>
          <w:p w:rsidR="00CA4637" w:rsidRPr="00F837B3" w:rsidRDefault="00CA4637" w:rsidP="00712767">
            <w:pPr>
              <w:pStyle w:val="BodyText"/>
              <w:tabs>
                <w:tab w:val="left" w:pos="1260"/>
              </w:tabs>
              <w:suppressAutoHyphens/>
              <w:spacing w:before="120" w:after="120"/>
              <w:ind w:left="1260" w:right="180" w:firstLine="0"/>
              <w:rPr>
                <w:rFonts w:ascii="Arial" w:hAnsi="Arial" w:cs="Arial"/>
                <w:sz w:val="20"/>
              </w:rPr>
            </w:pPr>
            <w:r w:rsidRPr="00782699">
              <w:rPr>
                <w:rFonts w:ascii="Arial" w:hAnsi="Arial" w:cs="Arial"/>
                <w:sz w:val="20"/>
              </w:rPr>
              <w:t xml:space="preserve">Use FORM </w:t>
            </w:r>
            <w:r w:rsidR="00712767">
              <w:rPr>
                <w:rFonts w:ascii="Arial" w:hAnsi="Arial" w:cs="Arial"/>
                <w:sz w:val="20"/>
              </w:rPr>
              <w:t xml:space="preserve">6 </w:t>
            </w:r>
            <w:r w:rsidRPr="00782699">
              <w:rPr>
                <w:rFonts w:ascii="Arial" w:hAnsi="Arial" w:cs="Arial"/>
                <w:sz w:val="20"/>
              </w:rPr>
              <w:t>-</w:t>
            </w:r>
            <w:r w:rsidR="00712767">
              <w:rPr>
                <w:rFonts w:ascii="Arial" w:hAnsi="Arial" w:cs="Arial"/>
                <w:sz w:val="20"/>
              </w:rPr>
              <w:t xml:space="preserve"> </w:t>
            </w:r>
            <w:r w:rsidRPr="00782699">
              <w:rPr>
                <w:rFonts w:ascii="Arial" w:hAnsi="Arial" w:cs="Arial"/>
                <w:sz w:val="20"/>
              </w:rPr>
              <w:t>Disclosure Log/Minimum Necessary to assist with and document your determination of the minimum necessary use or disclosure and to log each disclosure for accounting.</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7" w:hanging="540"/>
              <w:rPr>
                <w:rFonts w:ascii="Arial" w:hAnsi="Arial" w:cs="Arial"/>
                <w:sz w:val="20"/>
              </w:rPr>
            </w:pPr>
            <w:r w:rsidRPr="00782699">
              <w:rPr>
                <w:rFonts w:ascii="Arial" w:hAnsi="Arial" w:cs="Arial"/>
                <w:b/>
                <w:sz w:val="20"/>
                <w:u w:val="single"/>
              </w:rPr>
              <w:t>Workers’ Compensation.</w:t>
            </w:r>
            <w:r w:rsidRPr="00782699">
              <w:rPr>
                <w:rFonts w:ascii="Arial" w:hAnsi="Arial" w:cs="Arial"/>
                <w:sz w:val="20"/>
              </w:rPr>
              <w:t xml:space="preserve">  We may disclose the minimum necessary </w:t>
            </w:r>
            <w:r w:rsidR="00BD7A78" w:rsidRPr="00782699">
              <w:rPr>
                <w:rFonts w:ascii="Arial" w:hAnsi="Arial" w:cs="Arial"/>
                <w:sz w:val="20"/>
              </w:rPr>
              <w:t>protected health information</w:t>
            </w:r>
            <w:r w:rsidRPr="00782699">
              <w:rPr>
                <w:rFonts w:ascii="Arial" w:hAnsi="Arial" w:cs="Arial"/>
                <w:sz w:val="20"/>
              </w:rPr>
              <w:t xml:space="preserve"> authorized by and needed to comply with workers’ compensation or similar programs established by law that provide benefits for work–related injury or illness without regard to fault.</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Required by Law.</w:t>
            </w:r>
            <w:r w:rsidRPr="00782699">
              <w:rPr>
                <w:rFonts w:ascii="Arial" w:hAnsi="Arial" w:cs="Arial"/>
                <w:sz w:val="20"/>
              </w:rPr>
              <w:t xml:space="preserve">  We may use or disclose </w:t>
            </w:r>
            <w:r w:rsidR="00BD7A78" w:rsidRPr="00782699">
              <w:rPr>
                <w:rFonts w:ascii="Arial" w:hAnsi="Arial" w:cs="Arial"/>
                <w:sz w:val="20"/>
              </w:rPr>
              <w:t>protected health information</w:t>
            </w:r>
            <w:r w:rsidRPr="00782699">
              <w:rPr>
                <w:rFonts w:ascii="Arial" w:hAnsi="Arial" w:cs="Arial"/>
                <w:sz w:val="20"/>
              </w:rPr>
              <w:t xml:space="preserve"> as required by law.</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lastRenderedPageBreak/>
              <w:t>Health Oversight Activities.</w:t>
            </w:r>
            <w:r w:rsidRPr="00782699">
              <w:rPr>
                <w:rFonts w:ascii="Arial" w:hAnsi="Arial" w:cs="Arial"/>
                <w:sz w:val="20"/>
              </w:rPr>
              <w:t xml:space="preserve">  We may disclose the minimum necessary </w:t>
            </w:r>
            <w:r w:rsidR="00BD7A78" w:rsidRPr="00782699">
              <w:rPr>
                <w:rFonts w:ascii="Arial" w:hAnsi="Arial" w:cs="Arial"/>
                <w:sz w:val="20"/>
              </w:rPr>
              <w:t>protected health information</w:t>
            </w:r>
            <w:r w:rsidRPr="00782699">
              <w:rPr>
                <w:rFonts w:ascii="Arial" w:hAnsi="Arial" w:cs="Arial"/>
                <w:sz w:val="20"/>
              </w:rPr>
              <w:t xml:space="preserve"> to a health oversight agency as needed for legally authorized health oversight activities, such as audits, civil, criminal or administrative actions or proceedings, inspections, licensure, certification, disciplinary actions, and appropriate oversight of the health care system or government benefits programs (</w:t>
            </w:r>
            <w:r w:rsidRPr="00782699">
              <w:rPr>
                <w:rFonts w:ascii="Arial" w:hAnsi="Arial" w:cs="Arial"/>
                <w:sz w:val="20"/>
                <w:u w:val="single"/>
              </w:rPr>
              <w:t>e.g.</w:t>
            </w:r>
            <w:r w:rsidRPr="00782699">
              <w:rPr>
                <w:rFonts w:ascii="Arial" w:hAnsi="Arial" w:cs="Arial"/>
                <w:sz w:val="20"/>
              </w:rPr>
              <w:t>, Medicare and Medicaid) for which health information is relevant to beneficiary eligibility or entities subject to government regulatory programs or civil rights laws.</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Judicial and Administrative Proceedings.</w:t>
            </w:r>
            <w:r w:rsidRPr="00782699">
              <w:rPr>
                <w:rFonts w:ascii="Arial" w:hAnsi="Arial" w:cs="Arial"/>
                <w:sz w:val="20"/>
              </w:rPr>
              <w:t xml:space="preserve">  We may disclose the minimum necessary </w:t>
            </w:r>
            <w:r w:rsidR="00BD7A78" w:rsidRPr="00782699">
              <w:rPr>
                <w:rFonts w:ascii="Arial" w:hAnsi="Arial" w:cs="Arial"/>
                <w:sz w:val="20"/>
              </w:rPr>
              <w:t>protected health information</w:t>
            </w:r>
            <w:r w:rsidRPr="00782699">
              <w:rPr>
                <w:rFonts w:ascii="Arial" w:hAnsi="Arial" w:cs="Arial"/>
                <w:sz w:val="20"/>
              </w:rPr>
              <w:t xml:space="preserve"> in the course of a judicial or administrative proceeding:</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num" w:pos="1800"/>
              </w:tabs>
              <w:suppressAutoHyphens/>
              <w:spacing w:before="120" w:after="120"/>
              <w:ind w:left="1800" w:right="180" w:hanging="540"/>
              <w:rPr>
                <w:rFonts w:ascii="Arial" w:hAnsi="Arial" w:cs="Arial"/>
                <w:sz w:val="20"/>
              </w:rPr>
            </w:pPr>
            <w:r w:rsidRPr="00782699">
              <w:rPr>
                <w:rFonts w:ascii="Arial" w:hAnsi="Arial" w:cs="Arial"/>
                <w:b/>
                <w:sz w:val="20"/>
                <w:u w:val="single"/>
              </w:rPr>
              <w:t>Order.</w:t>
            </w:r>
            <w:r w:rsidRPr="00782699">
              <w:rPr>
                <w:rFonts w:ascii="Arial" w:hAnsi="Arial" w:cs="Arial"/>
                <w:sz w:val="20"/>
              </w:rPr>
              <w:t xml:space="preserve">  In response to a court or administrative tribunal order, provided we disclose only the expressly ordered </w:t>
            </w:r>
            <w:r w:rsidR="00BD7A78" w:rsidRPr="00782699">
              <w:rPr>
                <w:rFonts w:ascii="Arial" w:hAnsi="Arial" w:cs="Arial"/>
                <w:sz w:val="20"/>
              </w:rPr>
              <w:t>protected health information</w:t>
            </w:r>
            <w:r w:rsidRPr="00782699">
              <w:rPr>
                <w:rFonts w:ascii="Arial" w:hAnsi="Arial" w:cs="Arial"/>
                <w:sz w:val="20"/>
              </w:rPr>
              <w:t>.</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num" w:pos="1800"/>
              </w:tabs>
              <w:suppressAutoHyphens/>
              <w:spacing w:before="120" w:after="120"/>
              <w:ind w:left="1800" w:right="180" w:hanging="540"/>
              <w:rPr>
                <w:rFonts w:ascii="Arial" w:hAnsi="Arial" w:cs="Arial"/>
                <w:b/>
                <w:sz w:val="20"/>
                <w:u w:val="single"/>
              </w:rPr>
            </w:pPr>
            <w:r w:rsidRPr="00782699">
              <w:rPr>
                <w:rFonts w:ascii="Arial" w:hAnsi="Arial" w:cs="Arial"/>
                <w:b/>
                <w:sz w:val="20"/>
                <w:u w:val="single"/>
              </w:rPr>
              <w:t>Process.</w:t>
            </w:r>
            <w:r w:rsidRPr="00782699">
              <w:rPr>
                <w:rFonts w:ascii="Arial" w:hAnsi="Arial" w:cs="Arial"/>
                <w:sz w:val="20"/>
              </w:rPr>
              <w:t xml:space="preserve">  In response to a subpoena, discovery request or other lawful process not accompanied by court or administrative tribunal order, if we:</w:t>
            </w:r>
          </w:p>
        </w:tc>
      </w:tr>
      <w:tr w:rsidR="00CA4637" w:rsidRPr="00F837B3" w:rsidTr="00847FF8">
        <w:trPr>
          <w:cantSplit/>
        </w:trPr>
        <w:tc>
          <w:tcPr>
            <w:tcW w:w="9540" w:type="dxa"/>
          </w:tcPr>
          <w:p w:rsidR="00CA4637" w:rsidRPr="00F837B3" w:rsidRDefault="00CA4637" w:rsidP="00F837B3">
            <w:pPr>
              <w:pStyle w:val="BodyText"/>
              <w:numPr>
                <w:ilvl w:val="0"/>
                <w:numId w:val="6"/>
              </w:numPr>
              <w:tabs>
                <w:tab w:val="clear" w:pos="360"/>
                <w:tab w:val="left" w:pos="2340"/>
              </w:tabs>
              <w:suppressAutoHyphens/>
              <w:spacing w:before="120" w:after="120"/>
              <w:ind w:left="2340" w:right="180" w:hanging="540"/>
              <w:rPr>
                <w:rFonts w:ascii="Arial" w:hAnsi="Arial" w:cs="Arial"/>
                <w:sz w:val="20"/>
              </w:rPr>
            </w:pPr>
            <w:r w:rsidRPr="00782699">
              <w:rPr>
                <w:rFonts w:ascii="Arial" w:hAnsi="Arial" w:cs="Arial"/>
                <w:sz w:val="20"/>
              </w:rPr>
              <w:t>Make a reasonable effort to provide notice to the individual sufficient to permit the individual to object to, or seek a qualified protective order from, a court or administrative tribunal; or</w:t>
            </w:r>
          </w:p>
        </w:tc>
      </w:tr>
      <w:tr w:rsidR="00CA4637" w:rsidRPr="00F837B3" w:rsidTr="00847FF8">
        <w:trPr>
          <w:cantSplit/>
        </w:trPr>
        <w:tc>
          <w:tcPr>
            <w:tcW w:w="9540" w:type="dxa"/>
          </w:tcPr>
          <w:p w:rsidR="00CA4637" w:rsidRPr="00782699" w:rsidRDefault="00CA4637" w:rsidP="00F837B3">
            <w:pPr>
              <w:pStyle w:val="BodyText"/>
              <w:numPr>
                <w:ilvl w:val="0"/>
                <w:numId w:val="6"/>
              </w:numPr>
              <w:tabs>
                <w:tab w:val="clear" w:pos="360"/>
                <w:tab w:val="left" w:pos="2340"/>
              </w:tabs>
              <w:suppressAutoHyphens/>
              <w:spacing w:before="120" w:after="0"/>
              <w:ind w:left="2347" w:right="187" w:hanging="547"/>
              <w:rPr>
                <w:rFonts w:ascii="Arial" w:hAnsi="Arial" w:cs="Arial"/>
                <w:b/>
                <w:sz w:val="20"/>
                <w:u w:val="single"/>
              </w:rPr>
            </w:pPr>
            <w:r w:rsidRPr="00782699">
              <w:rPr>
                <w:rFonts w:ascii="Arial" w:hAnsi="Arial" w:cs="Arial"/>
                <w:sz w:val="20"/>
              </w:rPr>
              <w:t xml:space="preserve">We receive “satisfactory assurance” that the information seeker has made reasonable efforts either (a) to ensure the individual has notice, or (b) to secure a qualified protective order from the court or administrative tribunal or by party stipulation that limits the parties’ use or disclosure to the purpose of the proceeding, and requires return or destruction of the </w:t>
            </w:r>
            <w:r w:rsidR="00BD7A78" w:rsidRPr="00782699">
              <w:rPr>
                <w:rFonts w:ascii="Arial" w:hAnsi="Arial" w:cs="Arial"/>
                <w:sz w:val="20"/>
              </w:rPr>
              <w:t>protected health information</w:t>
            </w:r>
            <w:r w:rsidRPr="00782699">
              <w:rPr>
                <w:rFonts w:ascii="Arial" w:hAnsi="Arial" w:cs="Arial"/>
                <w:sz w:val="20"/>
              </w:rPr>
              <w:t xml:space="preserve"> (including all copies) at end of the proceeding.  Ask our Privacy Official if we have sufficient “satisfactory assurance”.</w:t>
            </w:r>
          </w:p>
          <w:p w:rsidR="00CA4637" w:rsidRPr="00F837B3" w:rsidRDefault="00CA4637" w:rsidP="00F837B3">
            <w:pPr>
              <w:pStyle w:val="BodyText"/>
              <w:tabs>
                <w:tab w:val="left" w:pos="2340"/>
                <w:tab w:val="left" w:pos="9360"/>
              </w:tabs>
              <w:suppressAutoHyphens/>
              <w:spacing w:before="120" w:after="120"/>
              <w:ind w:left="1800" w:hanging="180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847FF8">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t>Required Disclosures.</w:t>
            </w:r>
          </w:p>
        </w:tc>
      </w:tr>
      <w:tr w:rsidR="00556711"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556711" w:rsidRPr="00F837B3" w:rsidRDefault="00556711" w:rsidP="00F837B3">
            <w:pPr>
              <w:pStyle w:val="BodyText"/>
              <w:tabs>
                <w:tab w:val="left" w:pos="720"/>
              </w:tabs>
              <w:suppressAutoHyphens/>
              <w:spacing w:before="120" w:after="120"/>
              <w:ind w:left="187" w:right="187" w:firstLine="0"/>
              <w:rPr>
                <w:rFonts w:ascii="Arial" w:hAnsi="Arial" w:cs="Arial"/>
                <w:sz w:val="20"/>
                <w:u w:val="single"/>
              </w:rPr>
            </w:pPr>
            <w:r w:rsidRPr="00782699">
              <w:rPr>
                <w:rFonts w:ascii="Arial" w:hAnsi="Arial" w:cs="Arial"/>
                <w:sz w:val="20"/>
                <w:u w:val="single"/>
              </w:rPr>
              <w:t>Short Summary</w:t>
            </w:r>
            <w:r w:rsidRPr="00782699">
              <w:rPr>
                <w:rFonts w:ascii="Arial" w:hAnsi="Arial" w:cs="Arial"/>
                <w:sz w:val="20"/>
              </w:rPr>
              <w:t xml:space="preserve">:  Sometimes we </w:t>
            </w:r>
            <w:r w:rsidRPr="00782699">
              <w:rPr>
                <w:rFonts w:ascii="Arial" w:hAnsi="Arial" w:cs="Arial"/>
                <w:sz w:val="20"/>
                <w:u w:val="single"/>
              </w:rPr>
              <w:t>must</w:t>
            </w:r>
            <w:r w:rsidRPr="00782699">
              <w:rPr>
                <w:rFonts w:ascii="Arial" w:hAnsi="Arial" w:cs="Arial"/>
                <w:sz w:val="20"/>
              </w:rPr>
              <w:t xml:space="preserve"> disclose </w:t>
            </w:r>
            <w:r w:rsidR="00BD7A78" w:rsidRPr="00782699">
              <w:rPr>
                <w:rFonts w:ascii="Arial" w:hAnsi="Arial" w:cs="Arial"/>
                <w:sz w:val="20"/>
              </w:rPr>
              <w:t>protected health information</w:t>
            </w:r>
            <w:r w:rsidRPr="00782699">
              <w:rPr>
                <w:rFonts w:ascii="Arial" w:hAnsi="Arial" w:cs="Arial"/>
                <w:sz w:val="20"/>
              </w:rPr>
              <w:t xml:space="preserve"> -</w:t>
            </w:r>
            <w:r w:rsidR="00F837B3" w:rsidRPr="00782699">
              <w:rPr>
                <w:rFonts w:ascii="Arial" w:hAnsi="Arial" w:cs="Arial"/>
                <w:sz w:val="20"/>
              </w:rPr>
              <w:t>-</w:t>
            </w:r>
            <w:r w:rsidRPr="00782699">
              <w:rPr>
                <w:rFonts w:ascii="Arial" w:hAnsi="Arial" w:cs="Arial"/>
                <w:sz w:val="20"/>
              </w:rPr>
              <w:t xml:space="preserve"> for example, if the U.S. Department of Health and Human Services ("HHS") is auditing our health plan for HIPAA and HHS requests the </w:t>
            </w:r>
            <w:r w:rsidR="00BD7A78" w:rsidRPr="00782699">
              <w:rPr>
                <w:rFonts w:ascii="Arial" w:hAnsi="Arial" w:cs="Arial"/>
                <w:sz w:val="20"/>
              </w:rPr>
              <w:t>protected health information</w:t>
            </w:r>
            <w:r w:rsidRPr="00782699">
              <w:rPr>
                <w:rFonts w:ascii="Arial" w:hAnsi="Arial" w:cs="Arial"/>
                <w:sz w:val="20"/>
              </w:rPr>
              <w:t>.</w:t>
            </w:r>
          </w:p>
        </w:tc>
      </w:tr>
      <w:tr w:rsidR="00CA4637" w:rsidRPr="00F837B3" w:rsidTr="00847FF8">
        <w:trPr>
          <w:cantSplit/>
        </w:trPr>
        <w:tc>
          <w:tcPr>
            <w:tcW w:w="9540" w:type="dxa"/>
            <w:tcBorders>
              <w:top w:val="single" w:sz="4" w:space="0" w:color="auto"/>
            </w:tcBorders>
          </w:tcPr>
          <w:p w:rsidR="00CA4637" w:rsidRPr="00F837B3" w:rsidRDefault="00CA4637" w:rsidP="00990951">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POLICY—Required Disclosures to Individual or Personal Representative.</w:t>
            </w:r>
            <w:r w:rsidRPr="00782699">
              <w:rPr>
                <w:rFonts w:ascii="Arial" w:hAnsi="Arial" w:cs="Arial"/>
                <w:sz w:val="20"/>
              </w:rPr>
              <w:t xml:space="preserve">  We must disclose all </w:t>
            </w:r>
            <w:r w:rsidR="00BD7A78" w:rsidRPr="00782699">
              <w:rPr>
                <w:rFonts w:ascii="Arial" w:hAnsi="Arial" w:cs="Arial"/>
                <w:sz w:val="20"/>
              </w:rPr>
              <w:t>protected health information</w:t>
            </w:r>
            <w:r w:rsidRPr="00782699">
              <w:rPr>
                <w:rFonts w:ascii="Arial" w:hAnsi="Arial" w:cs="Arial"/>
                <w:sz w:val="20"/>
              </w:rPr>
              <w:t xml:space="preserve"> subject to the right of access or disclosure accounting to an individual (or the individual’s personal representative) requesting access or disclosure accounting.  See Sections </w:t>
            </w:r>
            <w:r w:rsidR="00990951">
              <w:rPr>
                <w:rFonts w:ascii="Arial" w:hAnsi="Arial" w:cs="Arial"/>
                <w:sz w:val="20"/>
              </w:rPr>
              <w:t>12-14</w:t>
            </w:r>
            <w:r w:rsidRPr="00782699">
              <w:rPr>
                <w:rFonts w:ascii="Arial" w:hAnsi="Arial" w:cs="Arial"/>
                <w:sz w:val="20"/>
              </w:rPr>
              <w:t>.</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POLICY—Required Disclosures to HHS.</w:t>
            </w:r>
            <w:r w:rsidRPr="00782699">
              <w:rPr>
                <w:rFonts w:ascii="Arial" w:hAnsi="Arial" w:cs="Arial"/>
                <w:sz w:val="20"/>
              </w:rPr>
              <w:t xml:space="preserve">  We must disclose </w:t>
            </w:r>
            <w:r w:rsidR="00BD7A78" w:rsidRPr="00782699">
              <w:rPr>
                <w:rFonts w:ascii="Arial" w:hAnsi="Arial" w:cs="Arial"/>
                <w:sz w:val="20"/>
              </w:rPr>
              <w:t>protected health information</w:t>
            </w:r>
            <w:r w:rsidRPr="00782699">
              <w:rPr>
                <w:rFonts w:ascii="Arial" w:hAnsi="Arial" w:cs="Arial"/>
                <w:sz w:val="20"/>
              </w:rPr>
              <w:t xml:space="preserve"> to HHS as required for complaint investigation or compliance enforcement or review.</w:t>
            </w:r>
          </w:p>
        </w:tc>
      </w:tr>
      <w:tr w:rsidR="00CA4637" w:rsidRPr="00782699" w:rsidTr="00847FF8">
        <w:trPr>
          <w:cantSplit/>
        </w:trPr>
        <w:tc>
          <w:tcPr>
            <w:tcW w:w="9540" w:type="dxa"/>
          </w:tcPr>
          <w:p w:rsidR="00CA4637" w:rsidRPr="00782699" w:rsidRDefault="00CA4637" w:rsidP="00F837B3">
            <w:pPr>
              <w:pStyle w:val="BodyText"/>
              <w:suppressAutoHyphens/>
              <w:spacing w:before="120" w:after="120"/>
              <w:ind w:left="1260" w:hanging="126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bl>
    <w:p w:rsidR="00D36BCD" w:rsidRPr="00782699" w:rsidRDefault="00D36BCD"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u w:val="single"/>
        </w:rPr>
        <w:sectPr w:rsidR="00D36BCD" w:rsidRPr="00782699" w:rsidSect="00782699">
          <w:pgSz w:w="12240" w:h="15840" w:code="1"/>
          <w:pgMar w:top="1440" w:right="1440" w:bottom="1152" w:left="1440" w:header="1080" w:footer="720" w:gutter="0"/>
          <w:cols w:space="720"/>
          <w:docGrid w:linePitch="261"/>
        </w:sect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CA4637" w:rsidRPr="00F837B3" w:rsidTr="00847FF8">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lastRenderedPageBreak/>
              <w:t>Minimum Necessary.</w:t>
            </w:r>
          </w:p>
        </w:tc>
      </w:tr>
      <w:tr w:rsidR="00556711"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556711" w:rsidRPr="00F837B3" w:rsidRDefault="00556711" w:rsidP="00F837B3">
            <w:pPr>
              <w:pStyle w:val="BodyText"/>
              <w:tabs>
                <w:tab w:val="left" w:pos="720"/>
              </w:tabs>
              <w:suppressAutoHyphens/>
              <w:spacing w:before="120" w:after="120"/>
              <w:ind w:left="187" w:right="187"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xml:space="preserve">:  When we use or disclose </w:t>
            </w:r>
            <w:r w:rsidR="00BD7A78" w:rsidRPr="00782699">
              <w:rPr>
                <w:rFonts w:ascii="Arial" w:hAnsi="Arial" w:cs="Arial"/>
                <w:sz w:val="20"/>
              </w:rPr>
              <w:t>protected health information</w:t>
            </w:r>
            <w:r w:rsidRPr="00782699">
              <w:rPr>
                <w:rFonts w:ascii="Arial" w:hAnsi="Arial" w:cs="Arial"/>
                <w:sz w:val="20"/>
              </w:rPr>
              <w:t xml:space="preserve">, we generally can use or disclose the "bare amount" </w:t>
            </w:r>
            <w:r w:rsidR="00847FF8" w:rsidRPr="00782699">
              <w:rPr>
                <w:rFonts w:ascii="Arial" w:hAnsi="Arial" w:cs="Arial"/>
                <w:sz w:val="20"/>
              </w:rPr>
              <w:t xml:space="preserve">needed.  This is </w:t>
            </w:r>
            <w:r w:rsidRPr="00782699">
              <w:rPr>
                <w:rFonts w:ascii="Arial" w:hAnsi="Arial" w:cs="Arial"/>
                <w:sz w:val="20"/>
              </w:rPr>
              <w:t>called the "minimum necessary"</w:t>
            </w:r>
            <w:r w:rsidR="00F837B3" w:rsidRPr="00782699">
              <w:rPr>
                <w:rFonts w:ascii="Arial" w:hAnsi="Arial" w:cs="Arial"/>
                <w:sz w:val="20"/>
              </w:rPr>
              <w:t xml:space="preserve"> amount</w:t>
            </w:r>
            <w:r w:rsidRPr="00782699">
              <w:rPr>
                <w:rFonts w:ascii="Arial" w:hAnsi="Arial" w:cs="Arial"/>
                <w:sz w:val="20"/>
              </w:rPr>
              <w:t xml:space="preserve"> for the use or disclosure.</w:t>
            </w:r>
          </w:p>
        </w:tc>
      </w:tr>
      <w:tr w:rsidR="00CA4637" w:rsidRPr="00F837B3" w:rsidTr="00847FF8">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POLICY—Minimum Necessary.</w:t>
            </w:r>
            <w:r w:rsidRPr="00782699">
              <w:rPr>
                <w:rFonts w:ascii="Arial" w:hAnsi="Arial" w:cs="Arial"/>
                <w:sz w:val="20"/>
              </w:rPr>
              <w:t xml:space="preserve">  We must make reasonable efforts to use, to disclose, and to request of another covered entity, only the minimum necessary </w:t>
            </w:r>
            <w:r w:rsidR="00BD7A78" w:rsidRPr="00782699">
              <w:rPr>
                <w:rFonts w:ascii="Arial" w:hAnsi="Arial" w:cs="Arial"/>
                <w:sz w:val="20"/>
              </w:rPr>
              <w:t>protected health information</w:t>
            </w:r>
            <w:r w:rsidRPr="00782699">
              <w:rPr>
                <w:rFonts w:ascii="Arial" w:hAnsi="Arial" w:cs="Arial"/>
                <w:sz w:val="20"/>
              </w:rPr>
              <w:t xml:space="preserve"> to accomplish the intended purpose. This generally will consist of the </w:t>
            </w:r>
            <w:r w:rsidR="00BD7A78" w:rsidRPr="00782699">
              <w:rPr>
                <w:rFonts w:ascii="Arial" w:hAnsi="Arial" w:cs="Arial"/>
                <w:sz w:val="20"/>
              </w:rPr>
              <w:t>protected health information</w:t>
            </w:r>
            <w:r w:rsidRPr="00782699">
              <w:rPr>
                <w:rFonts w:ascii="Arial" w:hAnsi="Arial" w:cs="Arial"/>
                <w:sz w:val="20"/>
              </w:rPr>
              <w:t xml:space="preserve"> contained in a limited data set, although it can be more if needed to accomplish the intended purpose of such use, disclosure or request.  There is no minimum necessary limitation for:</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Disclosure to or a request by a health care provider for treatment.</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Use with and disclosure to an individual (or the individual’s personal representative).</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b/>
                <w:sz w:val="20"/>
                <w:u w:val="single"/>
              </w:rPr>
            </w:pPr>
            <w:r w:rsidRPr="00782699">
              <w:rPr>
                <w:rFonts w:ascii="Arial" w:hAnsi="Arial" w:cs="Arial"/>
                <w:sz w:val="20"/>
              </w:rPr>
              <w:t>Use and disclosure pursuant to an authorization by an individual (or the individual’s personal representative).</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 xml:space="preserve">Disclosure to HHS for complaint investigation or compliance enforcement or review. </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Use and disclosure required by law.</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Use and disclosure required for compliance with the HIPAA Administrative Simplification Rules.</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POLICY—Workforce Use.</w:t>
            </w:r>
            <w:r w:rsidRPr="00782699">
              <w:rPr>
                <w:rFonts w:ascii="Arial" w:hAnsi="Arial" w:cs="Arial"/>
                <w:b/>
                <w:sz w:val="20"/>
              </w:rPr>
              <w:t xml:space="preserve">  </w:t>
            </w:r>
            <w:r w:rsidRPr="00782699">
              <w:rPr>
                <w:rFonts w:ascii="Arial" w:hAnsi="Arial" w:cs="Arial"/>
                <w:sz w:val="20"/>
              </w:rPr>
              <w:t xml:space="preserve">We must make reasonable efforts to limit access to and use of </w:t>
            </w:r>
            <w:r w:rsidR="00BD7A78" w:rsidRPr="00782699">
              <w:rPr>
                <w:rFonts w:ascii="Arial" w:hAnsi="Arial" w:cs="Arial"/>
                <w:sz w:val="20"/>
              </w:rPr>
              <w:t>protected health information</w:t>
            </w:r>
            <w:r w:rsidRPr="00782699">
              <w:rPr>
                <w:rFonts w:ascii="Arial" w:hAnsi="Arial" w:cs="Arial"/>
                <w:sz w:val="20"/>
              </w:rPr>
              <w:t xml:space="preserve"> by our workforce members to the minimum necessary to perform their duties.</w:t>
            </w:r>
          </w:p>
        </w:tc>
      </w:tr>
      <w:tr w:rsidR="00F837B3" w:rsidRPr="00F837B3" w:rsidTr="00847FF8">
        <w:trPr>
          <w:cantSplit/>
        </w:trPr>
        <w:tc>
          <w:tcPr>
            <w:tcW w:w="9540" w:type="dxa"/>
          </w:tcPr>
          <w:p w:rsidR="00F837B3" w:rsidRPr="00990951" w:rsidRDefault="00F837B3" w:rsidP="00F837B3">
            <w:pPr>
              <w:pStyle w:val="BodyText"/>
              <w:tabs>
                <w:tab w:val="left" w:pos="1260"/>
              </w:tabs>
              <w:suppressAutoHyphens/>
              <w:spacing w:before="120" w:after="120"/>
              <w:ind w:left="720" w:right="180" w:firstLine="0"/>
              <w:rPr>
                <w:rFonts w:ascii="Arial" w:hAnsi="Arial" w:cs="Arial"/>
                <w:sz w:val="20"/>
              </w:rPr>
            </w:pPr>
            <w:r w:rsidRPr="00990951">
              <w:rPr>
                <w:rFonts w:ascii="Arial" w:hAnsi="Arial" w:cs="Arial"/>
                <w:sz w:val="20"/>
              </w:rPr>
              <w:sym w:font="Wingdings" w:char="F0A8"/>
            </w:r>
            <w:r w:rsidRPr="00990951">
              <w:rPr>
                <w:rFonts w:ascii="Arial" w:hAnsi="Arial" w:cs="Arial"/>
                <w:sz w:val="20"/>
              </w:rPr>
              <w:t xml:space="preserve">  Use FORM </w:t>
            </w:r>
            <w:r w:rsidR="00712767">
              <w:rPr>
                <w:rFonts w:ascii="Arial" w:hAnsi="Arial" w:cs="Arial"/>
                <w:sz w:val="20"/>
              </w:rPr>
              <w:t>6</w:t>
            </w:r>
            <w:r w:rsidRPr="00990951">
              <w:rPr>
                <w:rFonts w:ascii="Arial" w:hAnsi="Arial" w:cs="Arial"/>
                <w:sz w:val="20"/>
              </w:rPr>
              <w:t xml:space="preserve">–Disclosure Log/Minimum Necessary to document your compliance with the minimum necessary limitation.  Include the completed Form </w:t>
            </w:r>
            <w:r w:rsidR="00712767">
              <w:rPr>
                <w:rFonts w:ascii="Arial" w:hAnsi="Arial" w:cs="Arial"/>
                <w:sz w:val="20"/>
              </w:rPr>
              <w:t>6</w:t>
            </w:r>
            <w:r w:rsidRPr="00990951">
              <w:rPr>
                <w:rFonts w:ascii="Arial" w:hAnsi="Arial" w:cs="Arial"/>
                <w:sz w:val="20"/>
              </w:rPr>
              <w:t xml:space="preserve"> in the individual’s records.  Send a copy to our Privacy Official.</w:t>
            </w:r>
          </w:p>
          <w:p w:rsidR="00F837B3" w:rsidRPr="00F837B3" w:rsidRDefault="00F837B3" w:rsidP="00F837B3">
            <w:pPr>
              <w:pStyle w:val="BodyText"/>
              <w:tabs>
                <w:tab w:val="left" w:pos="1260"/>
              </w:tabs>
              <w:suppressAutoHyphens/>
              <w:spacing w:before="120" w:after="120"/>
              <w:ind w:left="-5" w:right="180" w:firstLine="0"/>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847FF8">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0" w:right="180" w:firstLine="0"/>
              <w:rPr>
                <w:rFonts w:ascii="Arial" w:hAnsi="Arial" w:cs="Arial"/>
                <w:b/>
                <w:sz w:val="20"/>
              </w:rPr>
            </w:pPr>
            <w:r w:rsidRPr="00782699">
              <w:rPr>
                <w:rFonts w:ascii="Arial" w:hAnsi="Arial" w:cs="Arial"/>
                <w:b/>
                <w:sz w:val="20"/>
                <w:u w:val="single"/>
              </w:rPr>
              <w:t>De–Identified Health Information.</w:t>
            </w:r>
          </w:p>
        </w:tc>
      </w:tr>
      <w:tr w:rsidR="00847FF8"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847FF8" w:rsidRPr="00F837B3" w:rsidRDefault="00847FF8" w:rsidP="00B2549E">
            <w:pPr>
              <w:pStyle w:val="BodyText"/>
              <w:tabs>
                <w:tab w:val="left" w:pos="720"/>
              </w:tabs>
              <w:suppressAutoHyphens/>
              <w:spacing w:before="120" w:after="120"/>
              <w:ind w:left="180" w:right="180" w:firstLine="0"/>
              <w:rPr>
                <w:rFonts w:ascii="Arial" w:hAnsi="Arial" w:cs="Arial"/>
                <w:sz w:val="20"/>
                <w:u w:val="single"/>
              </w:rPr>
            </w:pPr>
            <w:r w:rsidRPr="00782699">
              <w:rPr>
                <w:rFonts w:ascii="Arial" w:hAnsi="Arial" w:cs="Arial"/>
                <w:sz w:val="20"/>
                <w:u w:val="single"/>
              </w:rPr>
              <w:t>Short Summary</w:t>
            </w:r>
            <w:r w:rsidR="00BD7A78" w:rsidRPr="00782699">
              <w:rPr>
                <w:rFonts w:ascii="Arial" w:hAnsi="Arial" w:cs="Arial"/>
                <w:sz w:val="20"/>
              </w:rPr>
              <w:t>:  Protected health information</w:t>
            </w:r>
            <w:r w:rsidRPr="00782699">
              <w:rPr>
                <w:rFonts w:ascii="Arial" w:hAnsi="Arial" w:cs="Arial"/>
                <w:sz w:val="20"/>
              </w:rPr>
              <w:t xml:space="preserve"> which has been "de-identified" (so no plan enrollee can be identified) is no longer </w:t>
            </w:r>
            <w:r w:rsidR="00BD7A78" w:rsidRPr="00782699">
              <w:rPr>
                <w:rFonts w:ascii="Arial" w:hAnsi="Arial" w:cs="Arial"/>
                <w:sz w:val="20"/>
              </w:rPr>
              <w:t>protected health information</w:t>
            </w:r>
            <w:r w:rsidR="00B2549E" w:rsidRPr="00782699">
              <w:rPr>
                <w:rFonts w:ascii="Arial" w:hAnsi="Arial" w:cs="Arial"/>
                <w:sz w:val="20"/>
              </w:rPr>
              <w:t xml:space="preserve"> and is not subject to HIPAA or these Policies and Procedures.</w:t>
            </w:r>
          </w:p>
        </w:tc>
      </w:tr>
      <w:tr w:rsidR="00CA4637" w:rsidRPr="00782699" w:rsidTr="00847FF8">
        <w:trPr>
          <w:cantSplit/>
        </w:trPr>
        <w:tc>
          <w:tcPr>
            <w:tcW w:w="9540" w:type="dxa"/>
            <w:tcBorders>
              <w:top w:val="single" w:sz="4" w:space="0" w:color="auto"/>
            </w:tcBorders>
          </w:tcPr>
          <w:p w:rsidR="00CA4637" w:rsidRPr="00782699" w:rsidRDefault="00CA4637" w:rsidP="00ED5891">
            <w:pPr>
              <w:pStyle w:val="BodyText"/>
              <w:tabs>
                <w:tab w:val="left" w:pos="715"/>
              </w:tabs>
              <w:suppressAutoHyphens/>
              <w:spacing w:before="120" w:after="120"/>
              <w:ind w:left="715" w:right="180" w:firstLine="0"/>
              <w:rPr>
                <w:rFonts w:ascii="Arial" w:hAnsi="Arial" w:cs="Arial"/>
                <w:sz w:val="20"/>
              </w:rPr>
            </w:pPr>
            <w:r w:rsidRPr="00782699">
              <w:rPr>
                <w:rFonts w:ascii="Arial" w:hAnsi="Arial" w:cs="Arial"/>
                <w:b/>
                <w:sz w:val="20"/>
                <w:u w:val="single"/>
              </w:rPr>
              <w:t>POLICY—De–Identified Health Information.</w:t>
            </w:r>
            <w:r w:rsidRPr="00782699">
              <w:rPr>
                <w:rFonts w:ascii="Arial" w:hAnsi="Arial" w:cs="Arial"/>
                <w:sz w:val="20"/>
              </w:rPr>
              <w:t xml:space="preserve">  We may use and disclose de–identified health information without restriction.  We will treat as </w:t>
            </w:r>
            <w:r w:rsidR="00BD7A78" w:rsidRPr="00782699">
              <w:rPr>
                <w:rFonts w:ascii="Arial" w:hAnsi="Arial" w:cs="Arial"/>
                <w:sz w:val="20"/>
              </w:rPr>
              <w:t>protected health information</w:t>
            </w:r>
            <w:r w:rsidRPr="00782699">
              <w:rPr>
                <w:rFonts w:ascii="Arial" w:hAnsi="Arial" w:cs="Arial"/>
                <w:sz w:val="20"/>
              </w:rPr>
              <w:t xml:space="preserve"> any key or other means to re–identify health information that has been de-identified.</w:t>
            </w:r>
          </w:p>
          <w:p w:rsidR="00CA4637" w:rsidRPr="00782699" w:rsidRDefault="00CA4637" w:rsidP="00F837B3">
            <w:pPr>
              <w:pStyle w:val="BodyText"/>
              <w:tabs>
                <w:tab w:val="left" w:pos="1260"/>
              </w:tabs>
              <w:suppressAutoHyphens/>
              <w:spacing w:before="120" w:after="120"/>
              <w:ind w:left="720" w:right="-43" w:hanging="72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bl>
    <w:p w:rsidR="00BD7A78" w:rsidRPr="00782699" w:rsidRDefault="00BD7A78" w:rsidP="00F837B3">
      <w:pPr>
        <w:pStyle w:val="BodyText"/>
        <w:tabs>
          <w:tab w:val="left" w:pos="720"/>
        </w:tabs>
        <w:suppressAutoHyphens/>
        <w:spacing w:before="120" w:after="120"/>
        <w:ind w:right="180" w:firstLine="0"/>
        <w:rPr>
          <w:rFonts w:ascii="Arial" w:hAnsi="Arial" w:cs="Arial"/>
          <w:b/>
          <w:sz w:val="20"/>
        </w:rPr>
        <w:sectPr w:rsidR="00BD7A78" w:rsidRPr="00782699" w:rsidSect="00782699">
          <w:pgSz w:w="12240" w:h="15840" w:code="1"/>
          <w:pgMar w:top="1440" w:right="1440" w:bottom="1152" w:left="1440" w:header="1080" w:footer="720" w:gutter="0"/>
          <w:cols w:space="720"/>
          <w:docGrid w:linePitch="261"/>
        </w:sect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CA4637" w:rsidRPr="00F837B3" w:rsidTr="00847FF8">
        <w:trPr>
          <w:cantSplit/>
        </w:trPr>
        <w:tc>
          <w:tcPr>
            <w:tcW w:w="9540" w:type="dxa"/>
          </w:tcPr>
          <w:p w:rsidR="00CA4637" w:rsidRPr="00F837B3" w:rsidRDefault="008C12B6" w:rsidP="00990951">
            <w:pPr>
              <w:pStyle w:val="BodyText"/>
              <w:tabs>
                <w:tab w:val="left" w:pos="720"/>
              </w:tabs>
              <w:suppressAutoHyphens/>
              <w:spacing w:before="120" w:after="120"/>
              <w:ind w:right="180" w:firstLine="0"/>
              <w:jc w:val="center"/>
              <w:rPr>
                <w:rFonts w:ascii="Arial" w:hAnsi="Arial" w:cs="Arial"/>
                <w:b/>
                <w:sz w:val="20"/>
              </w:rPr>
            </w:pPr>
            <w:r w:rsidRPr="00782699">
              <w:rPr>
                <w:rFonts w:ascii="Arial" w:hAnsi="Arial" w:cs="Arial"/>
                <w:b/>
                <w:sz w:val="20"/>
              </w:rPr>
              <w:lastRenderedPageBreak/>
              <w:t>I</w:t>
            </w:r>
            <w:r w:rsidR="00CA4637" w:rsidRPr="00782699">
              <w:rPr>
                <w:rFonts w:ascii="Arial" w:hAnsi="Arial" w:cs="Arial"/>
                <w:b/>
                <w:sz w:val="20"/>
              </w:rPr>
              <w:t>I.  RELATIONSHIP RULES</w:t>
            </w:r>
          </w:p>
        </w:tc>
      </w:tr>
      <w:tr w:rsidR="00CA4637" w:rsidRPr="00F837B3" w:rsidTr="00847FF8">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0" w:right="180" w:firstLine="0"/>
              <w:rPr>
                <w:rFonts w:ascii="Arial" w:hAnsi="Arial" w:cs="Arial"/>
                <w:b/>
                <w:sz w:val="20"/>
              </w:rPr>
            </w:pPr>
            <w:r w:rsidRPr="00782699">
              <w:rPr>
                <w:rFonts w:ascii="Arial" w:hAnsi="Arial" w:cs="Arial"/>
                <w:b/>
                <w:sz w:val="20"/>
                <w:u w:val="single"/>
              </w:rPr>
              <w:t>Personal Representatives.</w:t>
            </w:r>
          </w:p>
        </w:tc>
      </w:tr>
      <w:tr w:rsidR="00847FF8"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847FF8" w:rsidRPr="00F837B3" w:rsidRDefault="00847FF8" w:rsidP="00B2549E">
            <w:pPr>
              <w:pStyle w:val="BodyText"/>
              <w:tabs>
                <w:tab w:val="left" w:pos="720"/>
              </w:tabs>
              <w:suppressAutoHyphens/>
              <w:spacing w:before="120" w:after="120"/>
              <w:ind w:left="180" w:right="180"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In some situations one person (e.g., a parent) is generally allowed to act on behalf of another person (e.g., a child) and receive that second person'</w:t>
            </w:r>
            <w:r w:rsidR="00B2549E" w:rsidRPr="00782699">
              <w:rPr>
                <w:rFonts w:ascii="Arial" w:hAnsi="Arial" w:cs="Arial"/>
                <w:sz w:val="20"/>
              </w:rPr>
              <w:t xml:space="preserve">s </w:t>
            </w:r>
            <w:r w:rsidR="00BD7A78" w:rsidRPr="00782699">
              <w:rPr>
                <w:rFonts w:ascii="Arial" w:hAnsi="Arial" w:cs="Arial"/>
                <w:sz w:val="20"/>
              </w:rPr>
              <w:t>protected health information</w:t>
            </w:r>
            <w:r w:rsidRPr="00782699">
              <w:rPr>
                <w:rFonts w:ascii="Arial" w:hAnsi="Arial" w:cs="Arial"/>
                <w:sz w:val="20"/>
              </w:rPr>
              <w:t xml:space="preserve"> (e.g., a parent generally can receive a child's </w:t>
            </w:r>
            <w:r w:rsidR="00BD7A78" w:rsidRPr="00782699">
              <w:rPr>
                <w:rFonts w:ascii="Arial" w:hAnsi="Arial" w:cs="Arial"/>
                <w:sz w:val="20"/>
              </w:rPr>
              <w:t>protected health information</w:t>
            </w:r>
            <w:r w:rsidRPr="00782699">
              <w:rPr>
                <w:rFonts w:ascii="Arial" w:hAnsi="Arial" w:cs="Arial"/>
                <w:sz w:val="20"/>
              </w:rPr>
              <w:t>.</w:t>
            </w:r>
          </w:p>
        </w:tc>
      </w:tr>
      <w:tr w:rsidR="00CA4637" w:rsidRPr="00F837B3" w:rsidTr="00847FF8">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POLICY—Personal Representative.</w:t>
            </w:r>
            <w:r w:rsidRPr="00782699">
              <w:rPr>
                <w:rFonts w:ascii="Arial" w:hAnsi="Arial" w:cs="Arial"/>
                <w:sz w:val="20"/>
              </w:rPr>
              <w:t xml:space="preserve">  We must consider a personal representative to be the individual for all purposes under these Privacy Policies and Procedures and the Privacy Rules, unless we conclude that the personal representative may be abusive.</w:t>
            </w:r>
          </w:p>
        </w:tc>
      </w:tr>
      <w:tr w:rsidR="00CA4637" w:rsidRPr="00F837B3" w:rsidTr="00847FF8">
        <w:trPr>
          <w:cantSplit/>
        </w:trPr>
        <w:tc>
          <w:tcPr>
            <w:tcW w:w="9540" w:type="dxa"/>
          </w:tcPr>
          <w:p w:rsidR="00CA4637" w:rsidRPr="00F837B3" w:rsidRDefault="00ED5891" w:rsidP="00AF44B5">
            <w:pPr>
              <w:pStyle w:val="BodyText"/>
              <w:numPr>
                <w:ilvl w:val="1"/>
                <w:numId w:val="4"/>
              </w:numPr>
              <w:tabs>
                <w:tab w:val="clear" w:pos="720"/>
                <w:tab w:val="left" w:pos="1260"/>
              </w:tabs>
              <w:suppressAutoHyphens/>
              <w:spacing w:before="120" w:after="120"/>
              <w:ind w:left="1255" w:right="180" w:hanging="535"/>
              <w:rPr>
                <w:rFonts w:ascii="Arial" w:hAnsi="Arial" w:cs="Arial"/>
                <w:sz w:val="20"/>
              </w:rPr>
            </w:pPr>
            <w:r w:rsidRPr="00ED5891">
              <w:rPr>
                <w:rFonts w:ascii="Arial" w:hAnsi="Arial" w:cs="Arial"/>
                <w:b/>
                <w:sz w:val="20"/>
                <w:u w:val="single"/>
              </w:rPr>
              <w:t>POLICY—</w:t>
            </w:r>
            <w:r w:rsidR="00CA4637" w:rsidRPr="00782699">
              <w:rPr>
                <w:rFonts w:ascii="Arial" w:hAnsi="Arial" w:cs="Arial"/>
                <w:b/>
                <w:sz w:val="20"/>
                <w:u w:val="single"/>
              </w:rPr>
              <w:t>Personal Representatives of Unemancipated Minors.</w:t>
            </w:r>
            <w:r w:rsidRPr="00782699">
              <w:rPr>
                <w:rFonts w:ascii="Arial" w:hAnsi="Arial" w:cs="Arial"/>
                <w:sz w:val="20"/>
              </w:rPr>
              <w:t xml:space="preserve"> </w:t>
            </w:r>
            <w:r>
              <w:rPr>
                <w:rFonts w:ascii="Arial" w:hAnsi="Arial" w:cs="Arial"/>
                <w:sz w:val="20"/>
              </w:rPr>
              <w:t xml:space="preserve"> </w:t>
            </w:r>
            <w:r w:rsidRPr="00782699">
              <w:rPr>
                <w:rFonts w:ascii="Arial" w:hAnsi="Arial" w:cs="Arial"/>
                <w:sz w:val="20"/>
              </w:rPr>
              <w:t>We will grant a parent, guardian or person acting "</w:t>
            </w:r>
            <w:r w:rsidRPr="00782699">
              <w:rPr>
                <w:rFonts w:ascii="Arial" w:hAnsi="Arial" w:cs="Arial"/>
                <w:sz w:val="20"/>
                <w:u w:val="single"/>
              </w:rPr>
              <w:t>in loco parentis</w:t>
            </w:r>
            <w:r w:rsidRPr="00782699">
              <w:rPr>
                <w:rFonts w:ascii="Arial" w:hAnsi="Arial" w:cs="Arial"/>
                <w:sz w:val="20"/>
              </w:rPr>
              <w:t>" (which generally m</w:t>
            </w:r>
            <w:r>
              <w:rPr>
                <w:rFonts w:ascii="Arial" w:hAnsi="Arial" w:cs="Arial"/>
                <w:sz w:val="20"/>
              </w:rPr>
              <w:t>e</w:t>
            </w:r>
            <w:r w:rsidRPr="00782699">
              <w:rPr>
                <w:rFonts w:ascii="Arial" w:hAnsi="Arial" w:cs="Arial"/>
                <w:sz w:val="20"/>
              </w:rPr>
              <w:t xml:space="preserve">ans the parent is acting on behalf of the child) access to and control over an unemancipated minor’s protected health information if, and to the extent, applicable State or other law (including case law) permits or requires us to give the parent, guardian, or person acting </w:t>
            </w:r>
            <w:r w:rsidRPr="00782699">
              <w:rPr>
                <w:rFonts w:ascii="Arial" w:hAnsi="Arial" w:cs="Arial"/>
                <w:sz w:val="20"/>
                <w:u w:val="single"/>
              </w:rPr>
              <w:t>in loco parentis</w:t>
            </w:r>
            <w:r w:rsidRPr="00782699">
              <w:rPr>
                <w:rFonts w:ascii="Arial" w:hAnsi="Arial" w:cs="Arial"/>
                <w:sz w:val="20"/>
              </w:rPr>
              <w:t xml:space="preserve"> access or control. If the law is unclear we will discuss the matter with legal counsel.</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right="180" w:firstLine="0"/>
              <w:rPr>
                <w:rFonts w:ascii="Arial" w:hAnsi="Arial" w:cs="Arial"/>
                <w:b/>
                <w:sz w:val="20"/>
              </w:rPr>
            </w:pPr>
            <w:r w:rsidRPr="00782699">
              <w:rPr>
                <w:rFonts w:ascii="Arial" w:hAnsi="Arial" w:cs="Arial"/>
                <w:b/>
                <w:sz w:val="20"/>
                <w:u w:val="single"/>
              </w:rPr>
              <w:t>Personal Representatives of Deceased Individuals.</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00" w:right="180" w:hanging="540"/>
              <w:rPr>
                <w:rFonts w:ascii="Arial" w:hAnsi="Arial" w:cs="Arial"/>
                <w:b/>
                <w:sz w:val="20"/>
                <w:u w:val="single"/>
              </w:rPr>
            </w:pPr>
            <w:r w:rsidRPr="00782699">
              <w:rPr>
                <w:rFonts w:ascii="Arial" w:hAnsi="Arial" w:cs="Arial"/>
                <w:b/>
                <w:sz w:val="20"/>
                <w:u w:val="single"/>
              </w:rPr>
              <w:t>POLICY—Information Protected.</w:t>
            </w:r>
            <w:r w:rsidRPr="00782699">
              <w:rPr>
                <w:rFonts w:ascii="Arial" w:hAnsi="Arial" w:cs="Arial"/>
                <w:sz w:val="20"/>
              </w:rPr>
              <w:t xml:space="preserve">  We will accord the </w:t>
            </w:r>
            <w:r w:rsidR="00BD7A78" w:rsidRPr="00782699">
              <w:rPr>
                <w:rFonts w:ascii="Arial" w:hAnsi="Arial" w:cs="Arial"/>
                <w:sz w:val="20"/>
              </w:rPr>
              <w:t>protected health information</w:t>
            </w:r>
            <w:r w:rsidRPr="00782699">
              <w:rPr>
                <w:rFonts w:ascii="Arial" w:hAnsi="Arial" w:cs="Arial"/>
                <w:sz w:val="20"/>
              </w:rPr>
              <w:t xml:space="preserve"> of a deceased individual all of the privacy protections of these Privacy Policies and Procedures and the Privacy Rules</w:t>
            </w:r>
            <w:r w:rsidR="005D7A6E" w:rsidRPr="00782699">
              <w:rPr>
                <w:rFonts w:ascii="Arial" w:hAnsi="Arial" w:cs="Arial"/>
                <w:sz w:val="20"/>
              </w:rPr>
              <w:t xml:space="preserve"> until at least 50 years after the death of the individual.  If the individual is deceased, we may disclose to a family member, or other</w:t>
            </w:r>
            <w:r w:rsidR="003B4119" w:rsidRPr="00782699">
              <w:rPr>
                <w:rFonts w:ascii="Arial" w:hAnsi="Arial" w:cs="Arial"/>
                <w:sz w:val="20"/>
              </w:rPr>
              <w:t xml:space="preserve"> relative or close family friend who is</w:t>
            </w:r>
            <w:r w:rsidR="005D7A6E" w:rsidRPr="00782699">
              <w:rPr>
                <w:rFonts w:ascii="Arial" w:hAnsi="Arial" w:cs="Arial"/>
                <w:sz w:val="20"/>
              </w:rPr>
              <w:t xml:space="preserve"> involved in the care</w:t>
            </w:r>
            <w:r w:rsidR="003B4119" w:rsidRPr="00782699">
              <w:rPr>
                <w:rFonts w:ascii="Arial" w:hAnsi="Arial" w:cs="Arial"/>
                <w:sz w:val="20"/>
              </w:rPr>
              <w:t xml:space="preserve"> or payment for health care</w:t>
            </w:r>
            <w:r w:rsidR="005D7A6E" w:rsidRPr="00782699">
              <w:rPr>
                <w:rFonts w:ascii="Arial" w:hAnsi="Arial" w:cs="Arial"/>
                <w:sz w:val="20"/>
              </w:rPr>
              <w:t xml:space="preserve"> of the individual</w:t>
            </w:r>
            <w:r w:rsidR="003B4119" w:rsidRPr="00782699">
              <w:rPr>
                <w:rFonts w:ascii="Arial" w:hAnsi="Arial" w:cs="Arial"/>
                <w:sz w:val="20"/>
              </w:rPr>
              <w:t xml:space="preserve"> prior to the individual's death, the </w:t>
            </w:r>
            <w:r w:rsidR="00BD7A78" w:rsidRPr="00782699">
              <w:rPr>
                <w:rFonts w:ascii="Arial" w:hAnsi="Arial" w:cs="Arial"/>
                <w:sz w:val="20"/>
              </w:rPr>
              <w:t>protected health information</w:t>
            </w:r>
            <w:r w:rsidR="003B4119" w:rsidRPr="00782699">
              <w:rPr>
                <w:rFonts w:ascii="Arial" w:hAnsi="Arial" w:cs="Arial"/>
                <w:sz w:val="20"/>
              </w:rPr>
              <w:t xml:space="preserve"> that is relevant to such person's involvement.  However, we will not make this disclosure if it is inconsistent with the individual's prior expressed preference and that preference is known to us.</w:t>
            </w:r>
          </w:p>
        </w:tc>
      </w:tr>
      <w:tr w:rsidR="00CA4637" w:rsidRPr="00F837B3" w:rsidTr="00847FF8">
        <w:trPr>
          <w:cantSplit/>
        </w:trPr>
        <w:tc>
          <w:tcPr>
            <w:tcW w:w="9540" w:type="dxa"/>
          </w:tcPr>
          <w:p w:rsidR="00CA4637" w:rsidRPr="00782699" w:rsidRDefault="00CA4637" w:rsidP="00F837B3">
            <w:pPr>
              <w:pStyle w:val="BodyText"/>
              <w:numPr>
                <w:ilvl w:val="2"/>
                <w:numId w:val="4"/>
              </w:numPr>
              <w:tabs>
                <w:tab w:val="clear" w:pos="1440"/>
                <w:tab w:val="num" w:pos="1800"/>
              </w:tabs>
              <w:suppressAutoHyphens/>
              <w:spacing w:before="120" w:after="120"/>
              <w:ind w:left="1800" w:right="180" w:hanging="540"/>
              <w:rPr>
                <w:rFonts w:ascii="Arial" w:hAnsi="Arial" w:cs="Arial"/>
                <w:sz w:val="20"/>
              </w:rPr>
            </w:pPr>
            <w:r w:rsidRPr="00782699">
              <w:rPr>
                <w:rFonts w:ascii="Arial" w:hAnsi="Arial" w:cs="Arial"/>
                <w:b/>
                <w:sz w:val="20"/>
                <w:u w:val="single"/>
              </w:rPr>
              <w:t>POLICY—Rights of Executors.</w:t>
            </w:r>
            <w:r w:rsidRPr="00782699">
              <w:rPr>
                <w:rFonts w:ascii="Arial" w:hAnsi="Arial" w:cs="Arial"/>
                <w:sz w:val="20"/>
              </w:rPr>
              <w:t xml:space="preserve">  We will furnish an executor, administrator or other person authorized by applicable law to act for a deceased individual or the deceased individual’s estate, the same rights with respect to a deceased individual’s </w:t>
            </w:r>
            <w:r w:rsidR="00BD7A78" w:rsidRPr="00782699">
              <w:rPr>
                <w:rFonts w:ascii="Arial" w:hAnsi="Arial" w:cs="Arial"/>
                <w:sz w:val="20"/>
              </w:rPr>
              <w:t>protected health information</w:t>
            </w:r>
            <w:r w:rsidRPr="00782699">
              <w:rPr>
                <w:rFonts w:ascii="Arial" w:hAnsi="Arial" w:cs="Arial"/>
                <w:sz w:val="20"/>
              </w:rPr>
              <w:t xml:space="preserve"> that must be accorded the individual, provided the </w:t>
            </w:r>
            <w:r w:rsidR="00BD7A78" w:rsidRPr="00782699">
              <w:rPr>
                <w:rFonts w:ascii="Arial" w:hAnsi="Arial" w:cs="Arial"/>
                <w:sz w:val="20"/>
              </w:rPr>
              <w:t>protected health information</w:t>
            </w:r>
            <w:r w:rsidRPr="00782699">
              <w:rPr>
                <w:rFonts w:ascii="Arial" w:hAnsi="Arial" w:cs="Arial"/>
                <w:sz w:val="20"/>
              </w:rPr>
              <w:t xml:space="preserve"> is relevant to the scope of the representation.</w:t>
            </w:r>
          </w:p>
          <w:p w:rsidR="00CA4637" w:rsidRPr="00F837B3" w:rsidRDefault="00CA4637" w:rsidP="00F837B3">
            <w:pPr>
              <w:pStyle w:val="BodyText"/>
              <w:suppressAutoHyphens/>
              <w:spacing w:before="120" w:after="120"/>
              <w:ind w:left="1260" w:right="-43" w:hanging="126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847FF8">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t>Business Associates.</w:t>
            </w:r>
          </w:p>
        </w:tc>
      </w:tr>
      <w:tr w:rsidR="00847FF8"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847FF8" w:rsidRPr="00F837B3" w:rsidRDefault="00847FF8" w:rsidP="00B2549E">
            <w:pPr>
              <w:pStyle w:val="BodyText"/>
              <w:tabs>
                <w:tab w:val="left" w:pos="720"/>
              </w:tabs>
              <w:suppressAutoHyphens/>
              <w:spacing w:before="120" w:after="120"/>
              <w:ind w:left="187" w:right="187" w:firstLine="0"/>
              <w:rPr>
                <w:rFonts w:ascii="Arial" w:hAnsi="Arial" w:cs="Arial"/>
                <w:sz w:val="20"/>
                <w:u w:val="single"/>
              </w:rPr>
            </w:pPr>
            <w:r w:rsidRPr="00782699">
              <w:rPr>
                <w:rFonts w:ascii="Arial" w:hAnsi="Arial" w:cs="Arial"/>
                <w:sz w:val="20"/>
                <w:u w:val="single"/>
              </w:rPr>
              <w:t>Short Summary</w:t>
            </w:r>
            <w:r w:rsidRPr="00782699">
              <w:rPr>
                <w:rFonts w:ascii="Arial" w:hAnsi="Arial" w:cs="Arial"/>
                <w:sz w:val="20"/>
              </w:rPr>
              <w:t xml:space="preserve">:  Our health plan (or the employer on behalf of our plan) may hire third parties who will receive </w:t>
            </w:r>
            <w:r w:rsidR="00BD7A78" w:rsidRPr="00782699">
              <w:rPr>
                <w:rFonts w:ascii="Arial" w:hAnsi="Arial" w:cs="Arial"/>
                <w:sz w:val="20"/>
              </w:rPr>
              <w:t>protected health information</w:t>
            </w:r>
            <w:r w:rsidRPr="00782699">
              <w:rPr>
                <w:rFonts w:ascii="Arial" w:hAnsi="Arial" w:cs="Arial"/>
                <w:sz w:val="20"/>
              </w:rPr>
              <w:t xml:space="preserve"> and use or disclose it on our behalf.  Before that </w:t>
            </w:r>
            <w:r w:rsidR="00B2549E" w:rsidRPr="00782699">
              <w:rPr>
                <w:rFonts w:ascii="Arial" w:hAnsi="Arial" w:cs="Arial"/>
                <w:sz w:val="20"/>
              </w:rPr>
              <w:t>occurs, we must make sure that t</w:t>
            </w:r>
            <w:r w:rsidRPr="00782699">
              <w:rPr>
                <w:rFonts w:ascii="Arial" w:hAnsi="Arial" w:cs="Arial"/>
                <w:sz w:val="20"/>
              </w:rPr>
              <w:t xml:space="preserve">hird party </w:t>
            </w:r>
            <w:r w:rsidR="00B2549E" w:rsidRPr="00782699">
              <w:rPr>
                <w:rFonts w:ascii="Arial" w:hAnsi="Arial" w:cs="Arial"/>
                <w:sz w:val="20"/>
              </w:rPr>
              <w:t>has</w:t>
            </w:r>
            <w:r w:rsidRPr="00782699">
              <w:rPr>
                <w:rFonts w:ascii="Arial" w:hAnsi="Arial" w:cs="Arial"/>
                <w:sz w:val="20"/>
              </w:rPr>
              <w:t xml:space="preserve"> signed a contract in which it agrees to follow HIPAA.  This contract is called a "business associate agreement."</w:t>
            </w:r>
          </w:p>
        </w:tc>
      </w:tr>
      <w:tr w:rsidR="00CA4637" w:rsidRPr="00F837B3" w:rsidTr="00847FF8">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POLICY—Uses and Disclosures with Business Associates.</w:t>
            </w:r>
            <w:r w:rsidRPr="00782699">
              <w:rPr>
                <w:rFonts w:ascii="Arial" w:hAnsi="Arial" w:cs="Arial"/>
                <w:sz w:val="20"/>
              </w:rPr>
              <w:t xml:space="preserve">  We will not disclose </w:t>
            </w:r>
            <w:r w:rsidR="00BD7A78" w:rsidRPr="00782699">
              <w:rPr>
                <w:rFonts w:ascii="Arial" w:hAnsi="Arial" w:cs="Arial"/>
                <w:sz w:val="20"/>
              </w:rPr>
              <w:t>protected health information</w:t>
            </w:r>
            <w:r w:rsidRPr="00782699">
              <w:rPr>
                <w:rFonts w:ascii="Arial" w:hAnsi="Arial" w:cs="Arial"/>
                <w:sz w:val="20"/>
              </w:rPr>
              <w:t xml:space="preserve"> to a business associate, or allow a business associate to create or receive </w:t>
            </w:r>
            <w:r w:rsidR="00BD7A78" w:rsidRPr="00782699">
              <w:rPr>
                <w:rFonts w:ascii="Arial" w:hAnsi="Arial" w:cs="Arial"/>
                <w:sz w:val="20"/>
              </w:rPr>
              <w:t>protected health information</w:t>
            </w:r>
            <w:r w:rsidRPr="00782699">
              <w:rPr>
                <w:rFonts w:ascii="Arial" w:hAnsi="Arial" w:cs="Arial"/>
                <w:sz w:val="20"/>
              </w:rPr>
              <w:t xml:space="preserve"> on our behalf, unless our Privacy Official or our legal advisers confirms that the business associate has entered into a compliant written contract with us.</w:t>
            </w:r>
          </w:p>
        </w:tc>
      </w:tr>
      <w:tr w:rsidR="00CA4637" w:rsidRPr="00F837B3" w:rsidTr="00847FF8">
        <w:trPr>
          <w:cantSplit/>
        </w:trPr>
        <w:tc>
          <w:tcPr>
            <w:tcW w:w="9540" w:type="dxa"/>
          </w:tcPr>
          <w:p w:rsidR="00CA4637" w:rsidRPr="00F837B3" w:rsidRDefault="00CA4637" w:rsidP="00F837B3">
            <w:pPr>
              <w:pStyle w:val="BodyText"/>
              <w:tabs>
                <w:tab w:val="left" w:pos="1260"/>
              </w:tabs>
              <w:suppressAutoHyphens/>
              <w:spacing w:before="120" w:after="120"/>
              <w:ind w:left="1260" w:right="180" w:firstLine="0"/>
              <w:rPr>
                <w:rFonts w:ascii="Arial" w:hAnsi="Arial" w:cs="Arial"/>
                <w:sz w:val="20"/>
              </w:rPr>
            </w:pPr>
            <w:r w:rsidRPr="00782699">
              <w:rPr>
                <w:rFonts w:ascii="Arial" w:hAnsi="Arial" w:cs="Arial"/>
                <w:sz w:val="20"/>
              </w:rPr>
              <w:t>The business associate contract requirement does not apply to our permitted disclosures to:</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b/>
                <w:sz w:val="20"/>
                <w:u w:val="single"/>
              </w:rPr>
            </w:pPr>
            <w:r w:rsidRPr="00782699">
              <w:rPr>
                <w:rFonts w:ascii="Arial" w:hAnsi="Arial" w:cs="Arial"/>
                <w:sz w:val="20"/>
              </w:rPr>
              <w:lastRenderedPageBreak/>
              <w:t>A health care provider concerning treatment.</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 w:val="left" w:pos="5085"/>
              </w:tabs>
              <w:suppressAutoHyphens/>
              <w:spacing w:before="120" w:after="120"/>
              <w:ind w:left="1800" w:right="187" w:hanging="540"/>
              <w:rPr>
                <w:rFonts w:ascii="Arial" w:hAnsi="Arial" w:cs="Arial"/>
                <w:b/>
                <w:sz w:val="20"/>
                <w:u w:val="single"/>
              </w:rPr>
            </w:pPr>
            <w:r w:rsidRPr="00782699">
              <w:rPr>
                <w:rFonts w:ascii="Arial" w:hAnsi="Arial" w:cs="Arial"/>
                <w:sz w:val="20"/>
              </w:rPr>
              <w:t xml:space="preserve">Our plan sponsor.  </w:t>
            </w:r>
          </w:p>
        </w:tc>
      </w:tr>
      <w:tr w:rsidR="00CA4637" w:rsidRPr="00F837B3" w:rsidTr="00847FF8">
        <w:trPr>
          <w:cantSplit/>
        </w:trPr>
        <w:tc>
          <w:tcPr>
            <w:tcW w:w="9540" w:type="dxa"/>
          </w:tcPr>
          <w:p w:rsidR="00CA4637" w:rsidRPr="00F837B3" w:rsidRDefault="00CA4637" w:rsidP="00F837B3">
            <w:pPr>
              <w:pStyle w:val="BodyText"/>
              <w:suppressAutoHyphens/>
              <w:spacing w:before="120" w:after="120"/>
              <w:ind w:left="1260" w:right="180" w:firstLine="0"/>
              <w:rPr>
                <w:rFonts w:ascii="Arial" w:hAnsi="Arial" w:cs="Arial"/>
                <w:b/>
                <w:sz w:val="20"/>
                <w:u w:val="single"/>
              </w:rPr>
            </w:pPr>
            <w:r w:rsidRPr="00782699">
              <w:rPr>
                <w:rFonts w:ascii="Arial" w:hAnsi="Arial" w:cs="Arial"/>
                <w:b/>
                <w:sz w:val="20"/>
                <w:u w:val="single"/>
              </w:rPr>
              <w:t>FORM–Business Associate Contract.</w:t>
            </w:r>
            <w:r w:rsidRPr="00782699">
              <w:rPr>
                <w:rFonts w:ascii="Arial" w:hAnsi="Arial" w:cs="Arial"/>
                <w:b/>
                <w:sz w:val="20"/>
              </w:rPr>
              <w:t xml:space="preserve"> </w:t>
            </w:r>
            <w:r w:rsidRPr="00782699">
              <w:rPr>
                <w:rFonts w:ascii="Arial" w:hAnsi="Arial" w:cs="Arial"/>
                <w:sz w:val="20"/>
              </w:rPr>
              <w:t>We will use</w:t>
            </w:r>
            <w:r w:rsidRPr="00782699">
              <w:rPr>
                <w:rFonts w:ascii="Arial" w:hAnsi="Arial" w:cs="Arial"/>
                <w:b/>
                <w:sz w:val="20"/>
              </w:rPr>
              <w:t xml:space="preserve"> </w:t>
            </w:r>
            <w:r w:rsidRPr="00782699">
              <w:rPr>
                <w:rFonts w:ascii="Arial" w:hAnsi="Arial" w:cs="Arial"/>
                <w:sz w:val="20"/>
              </w:rPr>
              <w:t xml:space="preserve">FORM </w:t>
            </w:r>
            <w:r w:rsidR="00E648AA" w:rsidRPr="00782699">
              <w:rPr>
                <w:rFonts w:ascii="Arial" w:hAnsi="Arial" w:cs="Arial"/>
                <w:sz w:val="20"/>
              </w:rPr>
              <w:t>1</w:t>
            </w:r>
            <w:r w:rsidR="00D95C04">
              <w:rPr>
                <w:rFonts w:ascii="Arial" w:hAnsi="Arial" w:cs="Arial"/>
                <w:sz w:val="20"/>
              </w:rPr>
              <w:t xml:space="preserve"> </w:t>
            </w:r>
            <w:r w:rsidRPr="00782699">
              <w:rPr>
                <w:rFonts w:ascii="Arial" w:hAnsi="Arial" w:cs="Arial"/>
                <w:sz w:val="20"/>
              </w:rPr>
              <w:t>-</w:t>
            </w:r>
            <w:r w:rsidR="00D95C04">
              <w:rPr>
                <w:rFonts w:ascii="Arial" w:hAnsi="Arial" w:cs="Arial"/>
                <w:sz w:val="20"/>
              </w:rPr>
              <w:t xml:space="preserve"> </w:t>
            </w:r>
            <w:r w:rsidRPr="00782699">
              <w:rPr>
                <w:rFonts w:ascii="Arial" w:hAnsi="Arial" w:cs="Arial"/>
                <w:sz w:val="20"/>
              </w:rPr>
              <w:t>Business Associate Contract Terms</w:t>
            </w:r>
            <w:r w:rsidR="00782F70" w:rsidRPr="00782699">
              <w:rPr>
                <w:rFonts w:ascii="Arial" w:hAnsi="Arial" w:cs="Arial"/>
                <w:sz w:val="20"/>
              </w:rPr>
              <w:t xml:space="preserve"> or another business associate agreement we find acceptable.</w:t>
            </w:r>
            <w:r w:rsidR="00D95C04">
              <w:rPr>
                <w:rFonts w:ascii="Arial" w:hAnsi="Arial" w:cs="Arial"/>
                <w:sz w:val="20"/>
              </w:rPr>
              <w:t xml:space="preserve">  We can verify if an agreement is acceptable by using FORM 2 -- Business Associate </w:t>
            </w:r>
            <w:r w:rsidR="00AF42E1">
              <w:rPr>
                <w:rFonts w:ascii="Arial" w:hAnsi="Arial" w:cs="Arial"/>
                <w:sz w:val="20"/>
              </w:rPr>
              <w:t xml:space="preserve">Agreement </w:t>
            </w:r>
            <w:r w:rsidR="00D95C04">
              <w:rPr>
                <w:rFonts w:ascii="Arial" w:hAnsi="Arial" w:cs="Arial"/>
                <w:sz w:val="20"/>
              </w:rPr>
              <w:t>Checklist.</w:t>
            </w:r>
          </w:p>
        </w:tc>
      </w:tr>
      <w:tr w:rsidR="00CA4637" w:rsidRPr="00F837B3" w:rsidTr="00847FF8">
        <w:trPr>
          <w:cantSplit/>
        </w:trPr>
        <w:tc>
          <w:tcPr>
            <w:tcW w:w="9540" w:type="dxa"/>
          </w:tcPr>
          <w:p w:rsidR="00CA4637" w:rsidRPr="00782699"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POLICY—Business Associate Compliance.</w:t>
            </w:r>
            <w:r w:rsidRPr="00782699">
              <w:rPr>
                <w:rFonts w:ascii="Arial" w:hAnsi="Arial" w:cs="Arial"/>
                <w:sz w:val="20"/>
              </w:rPr>
              <w:t xml:space="preserve">  If we learn that a business associate has materially breached the business associate contract, we will require the business associate to promptly cure the breach. If the business associate fails to cure the breach to our satisfaction, we will terminate the business associate contract and our business associate relationship with that business associate.  </w:t>
            </w:r>
          </w:p>
          <w:p w:rsidR="00CA4637" w:rsidRPr="00F837B3" w:rsidRDefault="00CA4637" w:rsidP="00F837B3">
            <w:pPr>
              <w:pStyle w:val="BodyText"/>
              <w:tabs>
                <w:tab w:val="left" w:pos="1260"/>
              </w:tabs>
              <w:suppressAutoHyphens/>
              <w:spacing w:before="120" w:after="120"/>
              <w:ind w:left="720" w:right="53" w:hanging="725"/>
              <w:rPr>
                <w:rFonts w:ascii="Arial" w:hAnsi="Arial" w:cs="Arial"/>
                <w:b/>
                <w:sz w:val="20"/>
                <w:u w:val="single"/>
              </w:rPr>
            </w:pPr>
            <w:r w:rsidRPr="00782699">
              <w:rPr>
                <w:rFonts w:ascii="Arial" w:hAnsi="Arial" w:cs="Arial"/>
                <w:b/>
                <w:sz w:val="20"/>
                <w:u w:val="single"/>
              </w:rPr>
              <w:t>_____________________________________________________________________________</w:t>
            </w:r>
          </w:p>
        </w:tc>
      </w:tr>
      <w:tr w:rsidR="00CA4637" w:rsidRPr="00F837B3" w:rsidTr="00847FF8">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t>Plan Sponsors and Third Party Administrators.</w:t>
            </w:r>
          </w:p>
        </w:tc>
      </w:tr>
      <w:tr w:rsidR="00847FF8"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847FF8" w:rsidRPr="00F837B3" w:rsidRDefault="00847FF8" w:rsidP="00B2549E">
            <w:pPr>
              <w:pStyle w:val="BodyText"/>
              <w:tabs>
                <w:tab w:val="left" w:pos="720"/>
              </w:tabs>
              <w:suppressAutoHyphens/>
              <w:spacing w:before="120" w:after="120"/>
              <w:ind w:left="187" w:right="187"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xml:space="preserve">:  </w:t>
            </w:r>
            <w:r w:rsidR="00FB00D5" w:rsidRPr="00782699">
              <w:rPr>
                <w:rFonts w:ascii="Arial" w:hAnsi="Arial" w:cs="Arial"/>
                <w:sz w:val="20"/>
              </w:rPr>
              <w:t xml:space="preserve">Under HIPAA an employer generally cannot receive </w:t>
            </w:r>
            <w:r w:rsidR="00BD7A78" w:rsidRPr="00782699">
              <w:rPr>
                <w:rFonts w:ascii="Arial" w:hAnsi="Arial" w:cs="Arial"/>
                <w:sz w:val="20"/>
              </w:rPr>
              <w:t>protected health information</w:t>
            </w:r>
            <w:r w:rsidR="00FB00D5" w:rsidRPr="00782699">
              <w:rPr>
                <w:rFonts w:ascii="Arial" w:hAnsi="Arial" w:cs="Arial"/>
                <w:sz w:val="20"/>
              </w:rPr>
              <w:t xml:space="preserve"> unless it has agreed to follow HIPAA's requirements.  There can be a few exceptions, such as "enrollment information"</w:t>
            </w:r>
            <w:r w:rsidR="00B2549E" w:rsidRPr="00782699">
              <w:rPr>
                <w:rFonts w:ascii="Arial" w:hAnsi="Arial" w:cs="Arial"/>
                <w:sz w:val="20"/>
              </w:rPr>
              <w:t>.  This exception allows the employer to know</w:t>
            </w:r>
            <w:r w:rsidR="00FB00D5" w:rsidRPr="00782699">
              <w:rPr>
                <w:rFonts w:ascii="Arial" w:hAnsi="Arial" w:cs="Arial"/>
                <w:sz w:val="20"/>
              </w:rPr>
              <w:t xml:space="preserve"> which employees are in (or out) of the health plan and which level of coverage (e.g., single or family) those employees have selected.</w:t>
            </w:r>
          </w:p>
        </w:tc>
      </w:tr>
      <w:tr w:rsidR="00CA4637" w:rsidRPr="00F837B3" w:rsidTr="00847FF8">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left" w:pos="1260"/>
              </w:tabs>
              <w:suppressAutoHyphens/>
              <w:spacing w:before="120" w:after="120"/>
              <w:ind w:left="1260" w:right="187" w:hanging="540"/>
              <w:rPr>
                <w:rFonts w:ascii="Arial" w:hAnsi="Arial" w:cs="Arial"/>
                <w:b/>
                <w:sz w:val="20"/>
                <w:u w:val="single"/>
              </w:rPr>
            </w:pPr>
            <w:r w:rsidRPr="00782699">
              <w:rPr>
                <w:rFonts w:ascii="Arial" w:hAnsi="Arial" w:cs="Arial"/>
                <w:b/>
                <w:sz w:val="20"/>
                <w:u w:val="single"/>
              </w:rPr>
              <w:t xml:space="preserve">POLICY—Disclosure of </w:t>
            </w:r>
            <w:r w:rsidR="00B2549E" w:rsidRPr="00782699">
              <w:rPr>
                <w:rFonts w:ascii="Arial" w:hAnsi="Arial" w:cs="Arial"/>
                <w:b/>
                <w:sz w:val="20"/>
                <w:u w:val="single"/>
              </w:rPr>
              <w:t>Protected Health Information</w:t>
            </w:r>
            <w:r w:rsidRPr="00782699">
              <w:rPr>
                <w:rFonts w:ascii="Arial" w:hAnsi="Arial" w:cs="Arial"/>
                <w:b/>
                <w:sz w:val="20"/>
                <w:u w:val="single"/>
              </w:rPr>
              <w:t xml:space="preserve"> to Plan Sponsors.</w:t>
            </w:r>
            <w:r w:rsidRPr="00782699">
              <w:rPr>
                <w:rFonts w:ascii="Arial" w:hAnsi="Arial" w:cs="Arial"/>
                <w:sz w:val="20"/>
              </w:rPr>
              <w:t xml:space="preserve">  We may not disclose, and we may not permit a health insurance issuer, HMO, third party administrator, or other business associate to disclose on our behalf, </w:t>
            </w:r>
            <w:r w:rsidR="00BD7A78" w:rsidRPr="00782699">
              <w:rPr>
                <w:rFonts w:ascii="Arial" w:hAnsi="Arial" w:cs="Arial"/>
                <w:sz w:val="20"/>
              </w:rPr>
              <w:t>protected health information</w:t>
            </w:r>
            <w:r w:rsidRPr="00782699">
              <w:rPr>
                <w:rFonts w:ascii="Arial" w:hAnsi="Arial" w:cs="Arial"/>
                <w:sz w:val="20"/>
              </w:rPr>
              <w:t xml:space="preserve"> to our plan sponsor—the employer, union or other entity that established and maintains our group health plan—unless we have the authorization or other sufficient permission of each plan participant and beneficiary whose </w:t>
            </w:r>
            <w:r w:rsidR="00BD7A78" w:rsidRPr="00782699">
              <w:rPr>
                <w:rFonts w:ascii="Arial" w:hAnsi="Arial" w:cs="Arial"/>
                <w:sz w:val="20"/>
              </w:rPr>
              <w:t>protected health information</w:t>
            </w:r>
            <w:r w:rsidRPr="00782699">
              <w:rPr>
                <w:rFonts w:ascii="Arial" w:hAnsi="Arial" w:cs="Arial"/>
                <w:sz w:val="20"/>
              </w:rPr>
              <w:t xml:space="preserve"> is to be disclosed.  There are three exceptions:</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00" w:right="187" w:hanging="540"/>
              <w:rPr>
                <w:rFonts w:ascii="Arial" w:hAnsi="Arial" w:cs="Arial"/>
                <w:b/>
                <w:sz w:val="20"/>
                <w:u w:val="single"/>
              </w:rPr>
            </w:pPr>
            <w:r w:rsidRPr="00782699">
              <w:rPr>
                <w:rFonts w:ascii="Arial" w:hAnsi="Arial" w:cs="Arial"/>
                <w:b/>
                <w:sz w:val="20"/>
                <w:u w:val="single"/>
              </w:rPr>
              <w:t>Enrollment Data to Plan Sponsor.</w:t>
            </w:r>
            <w:r w:rsidRPr="00782699">
              <w:rPr>
                <w:rFonts w:ascii="Arial" w:hAnsi="Arial" w:cs="Arial"/>
                <w:sz w:val="20"/>
              </w:rPr>
              <w:t xml:space="preserve">  Our plan sponsor may receive from us, and from a health insurance issuer, HMO, third party administrator, or other business associate on our behalf, the minimum necessary information to determine whether an individual is or is not participating in our group health plan.</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00" w:right="187" w:hanging="540"/>
              <w:rPr>
                <w:rFonts w:ascii="Arial" w:hAnsi="Arial" w:cs="Arial"/>
                <w:sz w:val="20"/>
              </w:rPr>
            </w:pPr>
            <w:r w:rsidRPr="00782699">
              <w:rPr>
                <w:rFonts w:ascii="Arial" w:hAnsi="Arial" w:cs="Arial"/>
                <w:b/>
                <w:sz w:val="20"/>
                <w:u w:val="single"/>
              </w:rPr>
              <w:t>Summary Health Information to Plan Sponsor.</w:t>
            </w:r>
            <w:r w:rsidRPr="00782699">
              <w:rPr>
                <w:rFonts w:ascii="Arial" w:hAnsi="Arial" w:cs="Arial"/>
                <w:sz w:val="20"/>
              </w:rPr>
              <w:t xml:space="preserve">  Our plan sponsor may receive from us, and from a health insurance issuer, HMO, third party administrator, or other business associate on our behalf, the minimum necessary summary health information to enable our plan sponsor to either (a) obtain premium bids for providing coverage under our group health plan, or (b) modify, amend or terminate our group health plan.  </w:t>
            </w:r>
            <w:r w:rsidR="0093150D" w:rsidRPr="00782699">
              <w:rPr>
                <w:rFonts w:ascii="Arial" w:hAnsi="Arial" w:cs="Arial"/>
                <w:sz w:val="20"/>
              </w:rPr>
              <w:t xml:space="preserve">However, notwithstanding the prior sentence, we may not disclose genetic information which is </w:t>
            </w:r>
            <w:r w:rsidR="00BD7A78" w:rsidRPr="00782699">
              <w:rPr>
                <w:rFonts w:ascii="Arial" w:hAnsi="Arial" w:cs="Arial"/>
                <w:sz w:val="20"/>
              </w:rPr>
              <w:t>protected health information</w:t>
            </w:r>
            <w:r w:rsidR="0093150D" w:rsidRPr="00782699">
              <w:rPr>
                <w:rFonts w:ascii="Arial" w:hAnsi="Arial" w:cs="Arial"/>
                <w:sz w:val="20"/>
              </w:rPr>
              <w:t xml:space="preserve"> as part of this summary health information provision.</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00" w:right="187" w:hanging="540"/>
              <w:rPr>
                <w:rFonts w:ascii="Arial" w:hAnsi="Arial" w:cs="Arial"/>
                <w:sz w:val="20"/>
              </w:rPr>
            </w:pPr>
            <w:r w:rsidRPr="00782699">
              <w:rPr>
                <w:rFonts w:ascii="Arial" w:hAnsi="Arial" w:cs="Arial"/>
                <w:b/>
                <w:sz w:val="20"/>
                <w:u w:val="single"/>
              </w:rPr>
              <w:lastRenderedPageBreak/>
              <w:t>Plan Administration Functions by Plan Sponsor.</w:t>
            </w:r>
            <w:r w:rsidRPr="00782699">
              <w:rPr>
                <w:rFonts w:ascii="Arial" w:hAnsi="Arial" w:cs="Arial"/>
                <w:sz w:val="20"/>
              </w:rPr>
              <w:t xml:space="preserve">  Our plan sponsor may receive from us, and from a health insurance issuer, HMO, third party administrator, or other business associate on our behalf, the minimum necessary </w:t>
            </w:r>
            <w:r w:rsidR="00BD7A78" w:rsidRPr="00782699">
              <w:rPr>
                <w:rFonts w:ascii="Arial" w:hAnsi="Arial" w:cs="Arial"/>
                <w:sz w:val="20"/>
              </w:rPr>
              <w:t>protected health information</w:t>
            </w:r>
            <w:r w:rsidRPr="00782699">
              <w:rPr>
                <w:rFonts w:ascii="Arial" w:hAnsi="Arial" w:cs="Arial"/>
                <w:sz w:val="20"/>
              </w:rPr>
              <w:t xml:space="preserve"> of our plan participants and their beneficiaries to enable our plan sponsor to perform plan administration functions for us, provided that our plan sponsor furnishes written certification that the group health plan document has been amended to include “satisfactory assurance” that our plan sponsor will appropriately safeguard and limit use and disclosure of the </w:t>
            </w:r>
            <w:r w:rsidR="00BD7A78" w:rsidRPr="00782699">
              <w:rPr>
                <w:rFonts w:ascii="Arial" w:hAnsi="Arial" w:cs="Arial"/>
                <w:sz w:val="20"/>
              </w:rPr>
              <w:t>protected health information</w:t>
            </w:r>
            <w:r w:rsidRPr="00782699">
              <w:rPr>
                <w:rFonts w:ascii="Arial" w:hAnsi="Arial" w:cs="Arial"/>
                <w:sz w:val="20"/>
              </w:rPr>
              <w:t xml:space="preserve">, including not using or disclosing the </w:t>
            </w:r>
            <w:r w:rsidR="00BD7A78" w:rsidRPr="00782699">
              <w:rPr>
                <w:rFonts w:ascii="Arial" w:hAnsi="Arial" w:cs="Arial"/>
                <w:sz w:val="20"/>
              </w:rPr>
              <w:t>protected health information</w:t>
            </w:r>
            <w:r w:rsidRPr="00782699">
              <w:rPr>
                <w:rFonts w:ascii="Arial" w:hAnsi="Arial" w:cs="Arial"/>
                <w:sz w:val="20"/>
              </w:rPr>
              <w:t xml:space="preserve"> for any employment-related action or decision or in connection with any other benefit or benefit plan.</w:t>
            </w:r>
          </w:p>
        </w:tc>
      </w:tr>
      <w:tr w:rsidR="00CA4637" w:rsidRPr="00F837B3" w:rsidTr="00847FF8">
        <w:trPr>
          <w:cantSplit/>
        </w:trPr>
        <w:tc>
          <w:tcPr>
            <w:tcW w:w="9540" w:type="dxa"/>
          </w:tcPr>
          <w:p w:rsidR="00CA4637" w:rsidRPr="00F837B3" w:rsidRDefault="00CA4637" w:rsidP="009A75BD">
            <w:pPr>
              <w:pStyle w:val="BodyText"/>
              <w:suppressAutoHyphens/>
              <w:spacing w:before="120" w:after="120"/>
              <w:ind w:left="1800" w:right="187" w:firstLine="0"/>
              <w:rPr>
                <w:rFonts w:ascii="Arial" w:hAnsi="Arial" w:cs="Arial"/>
                <w:b/>
                <w:sz w:val="20"/>
                <w:u w:val="single"/>
              </w:rPr>
            </w:pPr>
            <w:r w:rsidRPr="00782699">
              <w:rPr>
                <w:rFonts w:ascii="Arial" w:hAnsi="Arial" w:cs="Arial"/>
                <w:sz w:val="20"/>
              </w:rPr>
              <w:t xml:space="preserve">FORM </w:t>
            </w:r>
            <w:r w:rsidR="009A75BD">
              <w:rPr>
                <w:rFonts w:ascii="Arial" w:hAnsi="Arial" w:cs="Arial"/>
                <w:sz w:val="20"/>
              </w:rPr>
              <w:t>4</w:t>
            </w:r>
            <w:r w:rsidRPr="00782699">
              <w:rPr>
                <w:rFonts w:ascii="Arial" w:hAnsi="Arial" w:cs="Arial"/>
                <w:sz w:val="20"/>
              </w:rPr>
              <w:t xml:space="preserve">–Plan Sponsor's Group Health Plan Document Amendment contains the mandatory terms for our plan document that the Privacy Rules require to evidence the plan sponsor’s “satisfactory assurance.”  </w:t>
            </w:r>
          </w:p>
        </w:tc>
      </w:tr>
      <w:tr w:rsidR="00CA4637" w:rsidRPr="00F837B3" w:rsidTr="00847FF8">
        <w:trPr>
          <w:cantSplit/>
        </w:trPr>
        <w:tc>
          <w:tcPr>
            <w:tcW w:w="9540" w:type="dxa"/>
          </w:tcPr>
          <w:p w:rsidR="00CA4637" w:rsidRPr="00F837B3" w:rsidRDefault="00CA4637" w:rsidP="009A75BD">
            <w:pPr>
              <w:pStyle w:val="BodyText"/>
              <w:suppressAutoHyphens/>
              <w:spacing w:before="120" w:after="120"/>
              <w:ind w:left="1800" w:right="187" w:firstLine="0"/>
              <w:rPr>
                <w:rFonts w:ascii="Arial" w:hAnsi="Arial" w:cs="Arial"/>
                <w:sz w:val="20"/>
              </w:rPr>
            </w:pPr>
            <w:r w:rsidRPr="00782699">
              <w:rPr>
                <w:rFonts w:ascii="Arial" w:hAnsi="Arial" w:cs="Arial"/>
                <w:sz w:val="20"/>
              </w:rPr>
              <w:t xml:space="preserve">FORM </w:t>
            </w:r>
            <w:r w:rsidR="009A75BD">
              <w:rPr>
                <w:rFonts w:ascii="Arial" w:hAnsi="Arial" w:cs="Arial"/>
                <w:sz w:val="20"/>
              </w:rPr>
              <w:t>5</w:t>
            </w:r>
            <w:r w:rsidRPr="00782699">
              <w:rPr>
                <w:rFonts w:ascii="Arial" w:hAnsi="Arial" w:cs="Arial"/>
                <w:sz w:val="20"/>
              </w:rPr>
              <w:t>–Plan Sponsor’s Certification of Group Health Plan Document Amendment is an example of the certification of “satisfactory assurance” our plan sponsor must make.</w:t>
            </w:r>
          </w:p>
        </w:tc>
      </w:tr>
      <w:tr w:rsidR="00CA4637" w:rsidRPr="00F837B3" w:rsidTr="00847FF8">
        <w:trPr>
          <w:cantSplit/>
        </w:trPr>
        <w:tc>
          <w:tcPr>
            <w:tcW w:w="9540" w:type="dxa"/>
          </w:tcPr>
          <w:p w:rsidR="00CA4637" w:rsidRPr="00F837B3" w:rsidRDefault="00CA4637" w:rsidP="00F837B3">
            <w:pPr>
              <w:pStyle w:val="BodyText"/>
              <w:suppressAutoHyphens/>
              <w:spacing w:before="120" w:after="120"/>
              <w:ind w:left="1260" w:hanging="126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847FF8">
        <w:trPr>
          <w:cantSplit/>
        </w:trPr>
        <w:tc>
          <w:tcPr>
            <w:tcW w:w="9540" w:type="dxa"/>
          </w:tcPr>
          <w:p w:rsidR="00CA4637" w:rsidRPr="00F837B3" w:rsidRDefault="008C12B6" w:rsidP="00990951">
            <w:pPr>
              <w:pStyle w:val="BodyText"/>
              <w:tabs>
                <w:tab w:val="left" w:pos="720"/>
              </w:tabs>
              <w:suppressAutoHyphens/>
              <w:spacing w:before="120" w:after="120"/>
              <w:ind w:right="187" w:firstLine="0"/>
              <w:jc w:val="center"/>
              <w:rPr>
                <w:rFonts w:ascii="Arial" w:hAnsi="Arial" w:cs="Arial"/>
                <w:b/>
                <w:sz w:val="20"/>
              </w:rPr>
            </w:pPr>
            <w:r w:rsidRPr="00782699">
              <w:rPr>
                <w:rFonts w:ascii="Arial" w:hAnsi="Arial" w:cs="Arial"/>
                <w:b/>
                <w:sz w:val="20"/>
              </w:rPr>
              <w:t>III</w:t>
            </w:r>
            <w:r w:rsidR="00CA4637" w:rsidRPr="00782699">
              <w:rPr>
                <w:rFonts w:ascii="Arial" w:hAnsi="Arial" w:cs="Arial"/>
                <w:b/>
                <w:sz w:val="20"/>
              </w:rPr>
              <w:t>.  INDIVIDUAL’S INFORMATION RIGHTS</w:t>
            </w:r>
          </w:p>
        </w:tc>
      </w:tr>
      <w:tr w:rsidR="00CA4637" w:rsidRPr="00F837B3" w:rsidTr="00A212C0">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0" w:right="187" w:firstLine="0"/>
              <w:rPr>
                <w:rFonts w:ascii="Arial" w:hAnsi="Arial" w:cs="Arial"/>
                <w:b/>
                <w:sz w:val="20"/>
              </w:rPr>
            </w:pPr>
            <w:r w:rsidRPr="00782699">
              <w:rPr>
                <w:rFonts w:ascii="Arial" w:hAnsi="Arial" w:cs="Arial"/>
                <w:b/>
                <w:sz w:val="20"/>
                <w:u w:val="single"/>
              </w:rPr>
              <w:t>Privacy Practices Notice.</w:t>
            </w:r>
          </w:p>
        </w:tc>
      </w:tr>
      <w:tr w:rsidR="00A212C0"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A212C0" w:rsidRPr="00F837B3" w:rsidRDefault="00A212C0" w:rsidP="00F837B3">
            <w:pPr>
              <w:pStyle w:val="BodyText"/>
              <w:tabs>
                <w:tab w:val="left" w:pos="720"/>
              </w:tabs>
              <w:suppressAutoHyphens/>
              <w:spacing w:before="120" w:after="120"/>
              <w:ind w:left="180" w:right="187" w:firstLine="0"/>
              <w:rPr>
                <w:rFonts w:ascii="Arial" w:hAnsi="Arial" w:cs="Arial"/>
                <w:sz w:val="20"/>
              </w:rPr>
            </w:pPr>
            <w:r w:rsidRPr="00782699">
              <w:rPr>
                <w:rFonts w:ascii="Arial" w:hAnsi="Arial" w:cs="Arial"/>
                <w:sz w:val="20"/>
                <w:u w:val="single"/>
              </w:rPr>
              <w:t>Short Summary</w:t>
            </w:r>
            <w:r w:rsidR="00FB00D5" w:rsidRPr="00782699">
              <w:rPr>
                <w:rFonts w:ascii="Arial" w:hAnsi="Arial" w:cs="Arial"/>
                <w:sz w:val="20"/>
              </w:rPr>
              <w:t>:</w:t>
            </w:r>
            <w:r w:rsidRPr="00782699">
              <w:rPr>
                <w:rFonts w:ascii="Arial" w:hAnsi="Arial" w:cs="Arial"/>
                <w:sz w:val="20"/>
              </w:rPr>
              <w:t xml:space="preserve">  </w:t>
            </w:r>
            <w:r w:rsidR="00A95219" w:rsidRPr="00782699">
              <w:rPr>
                <w:rFonts w:ascii="Arial" w:hAnsi="Arial" w:cs="Arial"/>
                <w:sz w:val="20"/>
              </w:rPr>
              <w:t>Our health plan is required under HIPAA to send a notice to plan participants explaining their privacy rights under HIPAA.  We must send out that notice to new participants (or arrange to have another entity send it, such as our third party administrator) and then periodically send out reminders about the notice.</w:t>
            </w:r>
          </w:p>
        </w:tc>
      </w:tr>
      <w:tr w:rsidR="00CA4637" w:rsidRPr="00F837B3" w:rsidTr="00A212C0">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left" w:pos="1260"/>
              </w:tabs>
              <w:suppressAutoHyphens/>
              <w:spacing w:before="120" w:after="120"/>
              <w:ind w:left="1260" w:right="187" w:hanging="540"/>
              <w:rPr>
                <w:rFonts w:ascii="Arial" w:hAnsi="Arial" w:cs="Arial"/>
                <w:b/>
                <w:sz w:val="20"/>
              </w:rPr>
            </w:pPr>
            <w:r w:rsidRPr="00782699">
              <w:rPr>
                <w:rFonts w:ascii="Arial" w:hAnsi="Arial" w:cs="Arial"/>
                <w:b/>
                <w:sz w:val="20"/>
                <w:u w:val="single"/>
              </w:rPr>
              <w:t>POLICY—Privacy Practices Notice.</w:t>
            </w:r>
            <w:r w:rsidRPr="00782699">
              <w:rPr>
                <w:rFonts w:ascii="Arial" w:hAnsi="Arial" w:cs="Arial"/>
                <w:sz w:val="20"/>
              </w:rPr>
              <w:t xml:space="preserve">  As a self-funded group health plan, we will maintain a Privacy Practices Notice.  That Notice must give individuals written notice of the uses and disclosures of </w:t>
            </w:r>
            <w:r w:rsidR="00BD7A78" w:rsidRPr="00782699">
              <w:rPr>
                <w:rFonts w:ascii="Arial" w:hAnsi="Arial" w:cs="Arial"/>
                <w:sz w:val="20"/>
              </w:rPr>
              <w:t>protected health information</w:t>
            </w:r>
            <w:r w:rsidRPr="00782699">
              <w:rPr>
                <w:rFonts w:ascii="Arial" w:hAnsi="Arial" w:cs="Arial"/>
                <w:sz w:val="20"/>
              </w:rPr>
              <w:t xml:space="preserve"> that we may make</w:t>
            </w:r>
            <w:r w:rsidR="00A95219" w:rsidRPr="00782699">
              <w:rPr>
                <w:rFonts w:ascii="Arial" w:hAnsi="Arial" w:cs="Arial"/>
                <w:sz w:val="20"/>
              </w:rPr>
              <w:t>,</w:t>
            </w:r>
            <w:r w:rsidRPr="00782699">
              <w:rPr>
                <w:rFonts w:ascii="Arial" w:hAnsi="Arial" w:cs="Arial"/>
                <w:sz w:val="20"/>
              </w:rPr>
              <w:t xml:space="preserve"> our legal duties with respect to </w:t>
            </w:r>
            <w:r w:rsidR="00BD7A78" w:rsidRPr="00782699">
              <w:rPr>
                <w:rFonts w:ascii="Arial" w:hAnsi="Arial" w:cs="Arial"/>
                <w:sz w:val="20"/>
              </w:rPr>
              <w:t>protected health information</w:t>
            </w:r>
            <w:r w:rsidRPr="00782699">
              <w:rPr>
                <w:rFonts w:ascii="Arial" w:hAnsi="Arial" w:cs="Arial"/>
                <w:sz w:val="20"/>
              </w:rPr>
              <w:t xml:space="preserve">, and individuals’ privacy rights and how to exercise them.  We must use and disclose </w:t>
            </w:r>
            <w:r w:rsidR="00BD7A78" w:rsidRPr="00782699">
              <w:rPr>
                <w:rFonts w:ascii="Arial" w:hAnsi="Arial" w:cs="Arial"/>
                <w:sz w:val="20"/>
              </w:rPr>
              <w:t>protected health information</w:t>
            </w:r>
            <w:r w:rsidRPr="00782699">
              <w:rPr>
                <w:rFonts w:ascii="Arial" w:hAnsi="Arial" w:cs="Arial"/>
                <w:sz w:val="20"/>
              </w:rPr>
              <w:t xml:space="preserve"> consistently with our Notice. Use FORM </w:t>
            </w:r>
            <w:r w:rsidR="00712767">
              <w:rPr>
                <w:rFonts w:ascii="Arial" w:hAnsi="Arial" w:cs="Arial"/>
                <w:sz w:val="20"/>
              </w:rPr>
              <w:t xml:space="preserve">7 </w:t>
            </w:r>
            <w:r w:rsidRPr="00782699">
              <w:rPr>
                <w:rFonts w:ascii="Arial" w:hAnsi="Arial" w:cs="Arial"/>
                <w:sz w:val="20"/>
              </w:rPr>
              <w:t>–</w:t>
            </w:r>
            <w:r w:rsidR="00712767">
              <w:rPr>
                <w:rFonts w:ascii="Arial" w:hAnsi="Arial" w:cs="Arial"/>
                <w:sz w:val="20"/>
              </w:rPr>
              <w:t xml:space="preserve"> </w:t>
            </w:r>
            <w:r w:rsidRPr="00782699">
              <w:rPr>
                <w:rFonts w:ascii="Arial" w:hAnsi="Arial" w:cs="Arial"/>
                <w:sz w:val="20"/>
              </w:rPr>
              <w:t>Privacy Practices Notice as a template for our Privacy Practices Notice.</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left" w:pos="1260"/>
              </w:tabs>
              <w:suppressAutoHyphens/>
              <w:spacing w:before="120" w:after="120"/>
              <w:ind w:left="1267" w:right="187" w:hanging="547"/>
              <w:rPr>
                <w:rFonts w:ascii="Arial" w:hAnsi="Arial" w:cs="Arial"/>
                <w:b/>
                <w:sz w:val="20"/>
                <w:u w:val="single"/>
              </w:rPr>
            </w:pPr>
            <w:r w:rsidRPr="00782699">
              <w:rPr>
                <w:rFonts w:ascii="Arial" w:hAnsi="Arial" w:cs="Arial"/>
                <w:b/>
                <w:sz w:val="20"/>
                <w:u w:val="single"/>
              </w:rPr>
              <w:t>POLICY—Revision to Privacy Practices Notice</w:t>
            </w:r>
            <w:r w:rsidRPr="00782699">
              <w:rPr>
                <w:rFonts w:ascii="Arial" w:hAnsi="Arial" w:cs="Arial"/>
                <w:b/>
                <w:sz w:val="20"/>
              </w:rPr>
              <w:t>.</w:t>
            </w:r>
            <w:r w:rsidRPr="00782699">
              <w:rPr>
                <w:rFonts w:ascii="Arial" w:hAnsi="Arial" w:cs="Arial"/>
                <w:sz w:val="20"/>
              </w:rPr>
              <w:t xml:space="preserve">  We will promptly revise our Privacy Practices Notice whenever there is a material change to our uses or disclosures of </w:t>
            </w:r>
            <w:r w:rsidR="00BD7A78" w:rsidRPr="00782699">
              <w:rPr>
                <w:rFonts w:ascii="Arial" w:hAnsi="Arial" w:cs="Arial"/>
                <w:sz w:val="20"/>
              </w:rPr>
              <w:t>protected health information</w:t>
            </w:r>
            <w:r w:rsidRPr="00782699">
              <w:rPr>
                <w:rFonts w:ascii="Arial" w:hAnsi="Arial" w:cs="Arial"/>
                <w:sz w:val="20"/>
              </w:rPr>
              <w:t xml:space="preserve">, to our legal duties, to the individuals’ rights or to other privacy practices that render the statements in our Notice no longer accurate.  </w:t>
            </w:r>
          </w:p>
        </w:tc>
      </w:tr>
      <w:tr w:rsidR="00CA4637" w:rsidRPr="00F837B3" w:rsidTr="00847FF8">
        <w:trPr>
          <w:cantSplit/>
        </w:trPr>
        <w:tc>
          <w:tcPr>
            <w:tcW w:w="9540" w:type="dxa"/>
          </w:tcPr>
          <w:p w:rsidR="00CA4637" w:rsidRPr="00F837B3" w:rsidRDefault="00CA4637" w:rsidP="00A95219">
            <w:pPr>
              <w:pStyle w:val="BodyText"/>
              <w:tabs>
                <w:tab w:val="left" w:pos="1620"/>
              </w:tabs>
              <w:suppressAutoHyphens/>
              <w:spacing w:before="120" w:after="120"/>
              <w:ind w:left="1260" w:right="187" w:firstLine="0"/>
              <w:rPr>
                <w:rFonts w:ascii="Arial" w:hAnsi="Arial" w:cs="Arial"/>
                <w:sz w:val="20"/>
              </w:rPr>
            </w:pPr>
            <w:r w:rsidRPr="00782699">
              <w:rPr>
                <w:rFonts w:ascii="Arial" w:hAnsi="Arial" w:cs="Arial"/>
                <w:b/>
                <w:sz w:val="20"/>
                <w:u w:val="single"/>
              </w:rPr>
              <w:t>PROCEDURE—Privacy Practices Notice Distribution.</w:t>
            </w:r>
            <w:r w:rsidRPr="00782699">
              <w:rPr>
                <w:rFonts w:ascii="Arial" w:hAnsi="Arial" w:cs="Arial"/>
                <w:sz w:val="20"/>
              </w:rPr>
              <w:t xml:space="preserve">  Our Privacy Official will </w:t>
            </w:r>
            <w:r w:rsidR="00A95219" w:rsidRPr="00782699">
              <w:rPr>
                <w:rFonts w:ascii="Arial" w:hAnsi="Arial" w:cs="Arial"/>
                <w:sz w:val="20"/>
              </w:rPr>
              <w:t>distribute (or cause to be distributed)</w:t>
            </w:r>
            <w:r w:rsidRPr="00782699">
              <w:rPr>
                <w:rFonts w:ascii="Arial" w:hAnsi="Arial" w:cs="Arial"/>
                <w:sz w:val="20"/>
              </w:rPr>
              <w:t xml:space="preserve"> the appropriate Privacy Practices Notice to each individual who is our plan participant.</w:t>
            </w:r>
            <w:r w:rsidR="00976EA7" w:rsidRPr="00782699">
              <w:rPr>
                <w:rFonts w:ascii="Arial" w:hAnsi="Arial" w:cs="Arial"/>
                <w:sz w:val="20"/>
              </w:rPr>
              <w:t xml:space="preserve">  If there is a change to the Privacy Practices Notice and we maintain a web site, we may (in lieu of distributing the revised Notice in paper form) prominently post the change or the revised Notice on our web site.  If we do this, we will post the Notice or change by the effective date of the material change.  We will also provide the revised Notice, or information about the material change and how to obtain the revised </w:t>
            </w:r>
            <w:r w:rsidR="003D39E1" w:rsidRPr="00782699">
              <w:rPr>
                <w:rFonts w:ascii="Arial" w:hAnsi="Arial" w:cs="Arial"/>
                <w:sz w:val="20"/>
              </w:rPr>
              <w:t>N</w:t>
            </w:r>
            <w:r w:rsidR="00976EA7" w:rsidRPr="00782699">
              <w:rPr>
                <w:rFonts w:ascii="Arial" w:hAnsi="Arial" w:cs="Arial"/>
                <w:sz w:val="20"/>
              </w:rPr>
              <w:t>otice, in our next annual mailing to individuals then covered by the plan.</w:t>
            </w:r>
            <w:r w:rsidR="003D39E1" w:rsidRPr="00782699">
              <w:rPr>
                <w:rFonts w:ascii="Arial" w:hAnsi="Arial" w:cs="Arial"/>
                <w:sz w:val="20"/>
              </w:rPr>
              <w:t xml:space="preserve">  We will also:</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 xml:space="preserve">Disseminate our Notice to each new plan participant at enrollment.  </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Notify our then current plan participants, at least once every 3 years, that our Notice is available on request, explaining how the participants may obtain it.</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lastRenderedPageBreak/>
              <w:t>Ensure that our Notice is prominently posted and electronically available on each web site the health plan maintains (if any) that provides information about our benefits.</w:t>
            </w:r>
          </w:p>
        </w:tc>
      </w:tr>
      <w:tr w:rsidR="00CA4637" w:rsidRPr="00F837B3" w:rsidTr="00847FF8">
        <w:trPr>
          <w:cantSplit/>
        </w:trPr>
        <w:tc>
          <w:tcPr>
            <w:tcW w:w="9540" w:type="dxa"/>
          </w:tcPr>
          <w:p w:rsidR="00CA4637" w:rsidRPr="00F837B3" w:rsidRDefault="00CA4637" w:rsidP="00A95219">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 xml:space="preserve">Disseminate any revised Notice to our then current plan participants within 60 days of the material change.  </w:t>
            </w:r>
            <w:r w:rsidR="00A95219" w:rsidRPr="00782699">
              <w:rPr>
                <w:rFonts w:ascii="Arial" w:hAnsi="Arial" w:cs="Arial"/>
                <w:sz w:val="20"/>
              </w:rPr>
              <w:t>We</w:t>
            </w:r>
            <w:r w:rsidRPr="00782699">
              <w:rPr>
                <w:rFonts w:ascii="Arial" w:hAnsi="Arial" w:cs="Arial"/>
                <w:sz w:val="20"/>
              </w:rPr>
              <w:t xml:space="preserve"> will not implement the material change in our privacy practices before the effective date of our revised Notice (unless earlier implementation is required by law).</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Furnish our Notice to any person on request.</w:t>
            </w:r>
          </w:p>
        </w:tc>
      </w:tr>
      <w:tr w:rsidR="00CA4637" w:rsidRPr="00F837B3" w:rsidTr="00847FF8">
        <w:trPr>
          <w:cantSplit/>
        </w:trPr>
        <w:tc>
          <w:tcPr>
            <w:tcW w:w="9540" w:type="dxa"/>
          </w:tcPr>
          <w:p w:rsidR="00CA4637" w:rsidRPr="00F837B3" w:rsidRDefault="00CA4637" w:rsidP="00F837B3">
            <w:pPr>
              <w:pStyle w:val="BodyText"/>
              <w:numPr>
                <w:ilvl w:val="0"/>
                <w:numId w:val="11"/>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Email our Notice to any individual who has agreed to electronic notification and not withdrawn that agreement.  We must provide a paper copy of our Notice to the individual, if you know the individual failed to get the email transmission of our Notice or if the individual requests a paper copy.</w:t>
            </w:r>
          </w:p>
        </w:tc>
      </w:tr>
      <w:tr w:rsidR="00CA4637" w:rsidRPr="00F837B3" w:rsidTr="00847FF8">
        <w:trPr>
          <w:cantSplit/>
        </w:trPr>
        <w:tc>
          <w:tcPr>
            <w:tcW w:w="9540" w:type="dxa"/>
          </w:tcPr>
          <w:p w:rsidR="00CA4637" w:rsidRPr="00F837B3" w:rsidRDefault="00CA4637" w:rsidP="00F837B3">
            <w:pPr>
              <w:pStyle w:val="BodyText"/>
              <w:suppressAutoHyphens/>
              <w:spacing w:before="120" w:after="120"/>
              <w:ind w:left="720" w:hanging="72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A212C0">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t>Access.</w:t>
            </w:r>
          </w:p>
        </w:tc>
      </w:tr>
      <w:tr w:rsidR="00A212C0"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A212C0" w:rsidRPr="00DE4EF7" w:rsidRDefault="00A212C0" w:rsidP="00F837B3">
            <w:pPr>
              <w:pStyle w:val="BodyText"/>
              <w:tabs>
                <w:tab w:val="left" w:pos="720"/>
              </w:tabs>
              <w:suppressAutoHyphens/>
              <w:spacing w:before="120" w:after="120"/>
              <w:ind w:left="175" w:right="187" w:hanging="5"/>
              <w:rPr>
                <w:rFonts w:ascii="Arial" w:hAnsi="Arial" w:cs="Arial"/>
                <w:b/>
                <w:sz w:val="20"/>
                <w:u w:val="single"/>
              </w:rPr>
            </w:pPr>
            <w:r w:rsidRPr="00782699">
              <w:rPr>
                <w:rFonts w:ascii="Arial" w:hAnsi="Arial" w:cs="Arial"/>
                <w:sz w:val="20"/>
                <w:u w:val="single"/>
              </w:rPr>
              <w:t>Short Summary</w:t>
            </w:r>
            <w:r w:rsidR="00FB00D5" w:rsidRPr="00782699">
              <w:rPr>
                <w:rFonts w:ascii="Arial" w:hAnsi="Arial" w:cs="Arial"/>
                <w:sz w:val="20"/>
              </w:rPr>
              <w:t>:</w:t>
            </w:r>
            <w:r w:rsidRPr="00782699">
              <w:rPr>
                <w:rFonts w:ascii="Arial" w:hAnsi="Arial" w:cs="Arial"/>
                <w:sz w:val="20"/>
              </w:rPr>
              <w:t xml:space="preserve">  </w:t>
            </w:r>
            <w:r w:rsidR="00FB00D5" w:rsidRPr="00782699">
              <w:rPr>
                <w:rFonts w:ascii="Arial" w:hAnsi="Arial" w:cs="Arial"/>
                <w:sz w:val="20"/>
              </w:rPr>
              <w:t xml:space="preserve">Plan enrollees generally have the legal right to access their </w:t>
            </w:r>
            <w:r w:rsidR="00BD7A78" w:rsidRPr="00782699">
              <w:rPr>
                <w:rFonts w:ascii="Arial" w:hAnsi="Arial" w:cs="Arial"/>
                <w:sz w:val="20"/>
              </w:rPr>
              <w:t>protected health information</w:t>
            </w:r>
            <w:r w:rsidR="00FB00D5" w:rsidRPr="00782699">
              <w:rPr>
                <w:rFonts w:ascii="Arial" w:hAnsi="Arial" w:cs="Arial"/>
                <w:sz w:val="20"/>
              </w:rPr>
              <w:t xml:space="preserve"> and obtain copies of it.  Some new HIPAA rules from 2013 also allow the person to obtain an electronic copy of their </w:t>
            </w:r>
            <w:r w:rsidR="00BD7A78" w:rsidRPr="00782699">
              <w:rPr>
                <w:rFonts w:ascii="Arial" w:hAnsi="Arial" w:cs="Arial"/>
                <w:sz w:val="20"/>
              </w:rPr>
              <w:t>protected health information</w:t>
            </w:r>
            <w:r w:rsidR="00FB00D5" w:rsidRPr="00782699">
              <w:rPr>
                <w:rFonts w:ascii="Arial" w:hAnsi="Arial" w:cs="Arial"/>
                <w:sz w:val="20"/>
              </w:rPr>
              <w:t xml:space="preserve"> in some situations.</w:t>
            </w:r>
          </w:p>
        </w:tc>
      </w:tr>
      <w:tr w:rsidR="00CA4637" w:rsidRPr="00F837B3" w:rsidTr="00A212C0">
        <w:trPr>
          <w:cantSplit/>
        </w:trPr>
        <w:tc>
          <w:tcPr>
            <w:tcW w:w="9540" w:type="dxa"/>
            <w:tcBorders>
              <w:top w:val="single" w:sz="4" w:space="0" w:color="auto"/>
            </w:tcBorders>
          </w:tcPr>
          <w:p w:rsidR="00CA4637" w:rsidRPr="00782699" w:rsidRDefault="00CA4637" w:rsidP="00F837B3">
            <w:pPr>
              <w:pStyle w:val="BodyText"/>
              <w:tabs>
                <w:tab w:val="left" w:pos="1260"/>
              </w:tabs>
              <w:suppressAutoHyphens/>
              <w:spacing w:before="120" w:after="120"/>
              <w:ind w:left="1260" w:right="180" w:hanging="540"/>
              <w:rPr>
                <w:rFonts w:ascii="Arial" w:hAnsi="Arial" w:cs="Arial"/>
                <w:sz w:val="20"/>
              </w:rPr>
            </w:pPr>
            <w:r w:rsidRPr="00782699">
              <w:rPr>
                <w:rFonts w:ascii="Arial" w:hAnsi="Arial" w:cs="Arial"/>
                <w:b/>
                <w:sz w:val="20"/>
              </w:rPr>
              <w:t>a)</w:t>
            </w:r>
            <w:r w:rsidRPr="00782699">
              <w:rPr>
                <w:rFonts w:ascii="Arial" w:hAnsi="Arial" w:cs="Arial"/>
                <w:b/>
                <w:sz w:val="20"/>
              </w:rPr>
              <w:tab/>
            </w:r>
            <w:r w:rsidRPr="00782699">
              <w:rPr>
                <w:rFonts w:ascii="Arial" w:hAnsi="Arial" w:cs="Arial"/>
                <w:b/>
                <w:sz w:val="20"/>
                <w:u w:val="single"/>
              </w:rPr>
              <w:t>POLICY–Right to Inspect and Copy</w:t>
            </w:r>
            <w:r w:rsidRPr="00782699">
              <w:rPr>
                <w:rFonts w:ascii="Arial" w:hAnsi="Arial" w:cs="Arial"/>
                <w:b/>
                <w:sz w:val="20"/>
              </w:rPr>
              <w:t>.</w:t>
            </w:r>
            <w:r w:rsidRPr="00782699">
              <w:rPr>
                <w:rFonts w:ascii="Arial" w:hAnsi="Arial" w:cs="Arial"/>
                <w:sz w:val="20"/>
              </w:rPr>
              <w:t xml:space="preserve">  We will allow an individual to inspect and to obtain a copy of his or her </w:t>
            </w:r>
            <w:r w:rsidR="00BD7A78" w:rsidRPr="00782699">
              <w:rPr>
                <w:rFonts w:ascii="Arial" w:hAnsi="Arial" w:cs="Arial"/>
                <w:sz w:val="20"/>
              </w:rPr>
              <w:t>protected health information</w:t>
            </w:r>
            <w:r w:rsidRPr="00782699">
              <w:rPr>
                <w:rFonts w:ascii="Arial" w:hAnsi="Arial" w:cs="Arial"/>
                <w:sz w:val="20"/>
              </w:rPr>
              <w:t xml:space="preserve"> for as long as we or our business associates maintain that </w:t>
            </w:r>
            <w:r w:rsidR="00BD7A78" w:rsidRPr="00782699">
              <w:rPr>
                <w:rFonts w:ascii="Arial" w:hAnsi="Arial" w:cs="Arial"/>
                <w:sz w:val="20"/>
              </w:rPr>
              <w:t>protected health information</w:t>
            </w:r>
            <w:r w:rsidRPr="00782699">
              <w:rPr>
                <w:rFonts w:ascii="Arial" w:hAnsi="Arial" w:cs="Arial"/>
                <w:sz w:val="20"/>
              </w:rPr>
              <w:t xml:space="preserve"> in designated record sets.  We may withhold from an individual only that </w:t>
            </w:r>
            <w:r w:rsidR="00BD7A78" w:rsidRPr="00782699">
              <w:rPr>
                <w:rFonts w:ascii="Arial" w:hAnsi="Arial" w:cs="Arial"/>
                <w:sz w:val="20"/>
              </w:rPr>
              <w:t>protected health information</w:t>
            </w:r>
            <w:r w:rsidRPr="00782699">
              <w:rPr>
                <w:rFonts w:ascii="Arial" w:hAnsi="Arial" w:cs="Arial"/>
                <w:sz w:val="20"/>
              </w:rPr>
              <w:t xml:space="preserve"> specified in Section </w:t>
            </w:r>
            <w:r w:rsidR="00DE4EF7" w:rsidRPr="00782699">
              <w:rPr>
                <w:rFonts w:ascii="Arial" w:hAnsi="Arial" w:cs="Arial"/>
                <w:sz w:val="20"/>
              </w:rPr>
              <w:t>12</w:t>
            </w:r>
            <w:r w:rsidRPr="00782699">
              <w:rPr>
                <w:rFonts w:ascii="Arial" w:hAnsi="Arial" w:cs="Arial"/>
                <w:sz w:val="20"/>
              </w:rPr>
              <w:t xml:space="preserve">(b) below.  We may charge a fee as allowed by law. We </w:t>
            </w:r>
            <w:r w:rsidR="00976EA7" w:rsidRPr="00782699">
              <w:rPr>
                <w:rFonts w:ascii="Arial" w:hAnsi="Arial" w:cs="Arial"/>
                <w:sz w:val="20"/>
              </w:rPr>
              <w:t xml:space="preserve">generally </w:t>
            </w:r>
            <w:r w:rsidRPr="00782699">
              <w:rPr>
                <w:rFonts w:ascii="Arial" w:hAnsi="Arial" w:cs="Arial"/>
                <w:sz w:val="20"/>
              </w:rPr>
              <w:t>must respond to the individual’s request f</w:t>
            </w:r>
            <w:r w:rsidR="00976EA7" w:rsidRPr="00782699">
              <w:rPr>
                <w:rFonts w:ascii="Arial" w:hAnsi="Arial" w:cs="Arial"/>
                <w:sz w:val="20"/>
              </w:rPr>
              <w:t>or access within 30 days of us receiving the request</w:t>
            </w:r>
            <w:r w:rsidRPr="00782699">
              <w:rPr>
                <w:rFonts w:ascii="Arial" w:hAnsi="Arial" w:cs="Arial"/>
                <w:sz w:val="20"/>
              </w:rPr>
              <w:t>.</w:t>
            </w:r>
          </w:p>
          <w:p w:rsidR="00CA4637" w:rsidRPr="00782699" w:rsidRDefault="00CA4637" w:rsidP="00F837B3">
            <w:pPr>
              <w:pStyle w:val="BodyText"/>
              <w:tabs>
                <w:tab w:val="left" w:pos="1260"/>
              </w:tabs>
              <w:suppressAutoHyphens/>
              <w:spacing w:before="120" w:after="120"/>
              <w:ind w:left="1260" w:right="180" w:hanging="540"/>
              <w:rPr>
                <w:rFonts w:ascii="Arial" w:hAnsi="Arial" w:cs="Arial"/>
                <w:sz w:val="20"/>
              </w:rPr>
            </w:pPr>
            <w:r w:rsidRPr="00782699">
              <w:rPr>
                <w:rFonts w:ascii="Arial" w:hAnsi="Arial" w:cs="Arial"/>
                <w:sz w:val="20"/>
              </w:rPr>
              <w:tab/>
            </w:r>
            <w:r w:rsidR="00C0424C" w:rsidRPr="00782699">
              <w:rPr>
                <w:rFonts w:ascii="Arial" w:hAnsi="Arial" w:cs="Arial"/>
                <w:sz w:val="20"/>
              </w:rPr>
              <w:t>I</w:t>
            </w:r>
            <w:r w:rsidRPr="00782699">
              <w:rPr>
                <w:rFonts w:ascii="Arial" w:hAnsi="Arial" w:cs="Arial"/>
                <w:sz w:val="20"/>
              </w:rPr>
              <w:t xml:space="preserve">f an individual makes an access request with respect to </w:t>
            </w:r>
            <w:r w:rsidR="00BD7A78" w:rsidRPr="00782699">
              <w:rPr>
                <w:rFonts w:ascii="Arial" w:hAnsi="Arial" w:cs="Arial"/>
                <w:sz w:val="20"/>
              </w:rPr>
              <w:t>protected health information</w:t>
            </w:r>
            <w:r w:rsidR="00976EA7" w:rsidRPr="00782699">
              <w:rPr>
                <w:rFonts w:ascii="Arial" w:hAnsi="Arial" w:cs="Arial"/>
                <w:sz w:val="20"/>
              </w:rPr>
              <w:t xml:space="preserve"> which is maintained electronically in our designated record set, </w:t>
            </w:r>
            <w:r w:rsidRPr="00782699">
              <w:rPr>
                <w:rFonts w:ascii="Arial" w:hAnsi="Arial" w:cs="Arial"/>
                <w:sz w:val="20"/>
              </w:rPr>
              <w:t>the following rules shall apply:</w:t>
            </w:r>
          </w:p>
          <w:p w:rsidR="00976EA7" w:rsidRPr="00782699" w:rsidRDefault="00CA4637" w:rsidP="00DE4EF7">
            <w:pPr>
              <w:numPr>
                <w:ilvl w:val="0"/>
                <w:numId w:val="27"/>
              </w:numPr>
              <w:spacing w:after="120"/>
              <w:ind w:left="2074" w:hanging="634"/>
              <w:rPr>
                <w:rFonts w:ascii="Arial" w:hAnsi="Arial" w:cs="Arial"/>
                <w:sz w:val="20"/>
              </w:rPr>
            </w:pPr>
            <w:r w:rsidRPr="00782699">
              <w:rPr>
                <w:rFonts w:ascii="Arial" w:hAnsi="Arial" w:cs="Arial"/>
                <w:sz w:val="20"/>
              </w:rPr>
              <w:t>The individual shall have a right to obtain a copy of such information electronic</w:t>
            </w:r>
            <w:r w:rsidR="00976EA7" w:rsidRPr="00782699">
              <w:rPr>
                <w:rFonts w:ascii="Arial" w:hAnsi="Arial" w:cs="Arial"/>
                <w:sz w:val="20"/>
              </w:rPr>
              <w:t>ally and, if the individual requests, to provide it in the form and format requested by the individual, if it is readily producible in such form and format.  If it is not so readily producible, we will provide it in a readable electronic form and format as agreed to by us and the individual.</w:t>
            </w:r>
          </w:p>
          <w:p w:rsidR="00CA4637" w:rsidRPr="00782699" w:rsidRDefault="00976EA7" w:rsidP="00F837B3">
            <w:pPr>
              <w:numPr>
                <w:ilvl w:val="0"/>
                <w:numId w:val="27"/>
              </w:numPr>
              <w:ind w:left="2070" w:hanging="630"/>
              <w:rPr>
                <w:rFonts w:ascii="Arial" w:hAnsi="Arial" w:cs="Arial"/>
                <w:sz w:val="20"/>
              </w:rPr>
            </w:pPr>
            <w:r w:rsidRPr="00782699">
              <w:rPr>
                <w:rFonts w:ascii="Arial" w:hAnsi="Arial" w:cs="Arial"/>
                <w:sz w:val="20"/>
              </w:rPr>
              <w:t xml:space="preserve">The individual shall have a right to direct us to transmit the copy of </w:t>
            </w:r>
            <w:r w:rsidR="00BD7A78" w:rsidRPr="00782699">
              <w:rPr>
                <w:rFonts w:ascii="Arial" w:hAnsi="Arial" w:cs="Arial"/>
                <w:sz w:val="20"/>
              </w:rPr>
              <w:t>protected health information</w:t>
            </w:r>
            <w:r w:rsidRPr="00782699">
              <w:rPr>
                <w:rFonts w:ascii="Arial" w:hAnsi="Arial" w:cs="Arial"/>
                <w:sz w:val="20"/>
              </w:rPr>
              <w:t xml:space="preserve"> directly to another person designated by the individual.  We will follow such a direction if the individual's request is in writing, signed by the individual and clearly identifies the designated person and where to send the copy of </w:t>
            </w:r>
            <w:r w:rsidR="00BD7A78" w:rsidRPr="00782699">
              <w:rPr>
                <w:rFonts w:ascii="Arial" w:hAnsi="Arial" w:cs="Arial"/>
                <w:sz w:val="20"/>
              </w:rPr>
              <w:t>protected health information</w:t>
            </w:r>
            <w:r w:rsidRPr="00782699">
              <w:rPr>
                <w:rFonts w:ascii="Arial" w:hAnsi="Arial" w:cs="Arial"/>
                <w:sz w:val="20"/>
              </w:rPr>
              <w:t>.</w:t>
            </w:r>
          </w:p>
          <w:p w:rsidR="00CA4637" w:rsidRPr="00782699" w:rsidRDefault="00CA4637" w:rsidP="00F837B3">
            <w:pPr>
              <w:pStyle w:val="BodyText"/>
              <w:numPr>
                <w:ilvl w:val="0"/>
                <w:numId w:val="27"/>
              </w:numPr>
              <w:tabs>
                <w:tab w:val="left" w:pos="1260"/>
              </w:tabs>
              <w:suppressAutoHyphens/>
              <w:spacing w:before="120" w:after="120"/>
              <w:ind w:left="2070" w:right="180" w:hanging="630"/>
              <w:rPr>
                <w:rFonts w:ascii="Arial" w:hAnsi="Arial" w:cs="Arial"/>
                <w:b/>
                <w:sz w:val="20"/>
                <w:u w:val="single"/>
              </w:rPr>
            </w:pPr>
            <w:r w:rsidRPr="00782699">
              <w:rPr>
                <w:rFonts w:ascii="Arial" w:hAnsi="Arial" w:cs="Arial"/>
                <w:sz w:val="20"/>
              </w:rPr>
              <w:t xml:space="preserve">Any fee that we may impose for providing the individual a copy of such information shall not be greater than our </w:t>
            </w:r>
            <w:r w:rsidR="00FF1153" w:rsidRPr="00782699">
              <w:rPr>
                <w:rFonts w:ascii="Arial" w:hAnsi="Arial" w:cs="Arial"/>
                <w:sz w:val="20"/>
              </w:rPr>
              <w:t xml:space="preserve">direct or indirect </w:t>
            </w:r>
            <w:r w:rsidRPr="00782699">
              <w:rPr>
                <w:rFonts w:ascii="Arial" w:hAnsi="Arial" w:cs="Arial"/>
                <w:sz w:val="20"/>
              </w:rPr>
              <w:t>labor costs</w:t>
            </w:r>
            <w:r w:rsidR="00FF1153" w:rsidRPr="00782699">
              <w:rPr>
                <w:rFonts w:ascii="Arial" w:hAnsi="Arial" w:cs="Arial"/>
                <w:sz w:val="20"/>
              </w:rPr>
              <w:t>, supply costs or postage costs</w:t>
            </w:r>
            <w:r w:rsidRPr="00782699">
              <w:rPr>
                <w:rFonts w:ascii="Arial" w:hAnsi="Arial" w:cs="Arial"/>
                <w:sz w:val="20"/>
              </w:rPr>
              <w:t xml:space="preserve"> in responding to the request for the copy</w:t>
            </w:r>
            <w:r w:rsidR="00FF1153" w:rsidRPr="00782699">
              <w:rPr>
                <w:rFonts w:ascii="Arial" w:hAnsi="Arial" w:cs="Arial"/>
                <w:sz w:val="20"/>
              </w:rPr>
              <w:t xml:space="preserve"> or for an explanatory summary of the </w:t>
            </w:r>
            <w:r w:rsidR="00BD7A78" w:rsidRPr="00782699">
              <w:rPr>
                <w:rFonts w:ascii="Arial" w:hAnsi="Arial" w:cs="Arial"/>
                <w:sz w:val="20"/>
              </w:rPr>
              <w:t>protected health information</w:t>
            </w:r>
            <w:r w:rsidRPr="00782699">
              <w:rPr>
                <w:rFonts w:ascii="Arial" w:hAnsi="Arial" w:cs="Arial"/>
                <w:sz w:val="20"/>
              </w:rPr>
              <w:t>.</w:t>
            </w:r>
          </w:p>
          <w:p w:rsidR="00FF1153" w:rsidRPr="00F837B3" w:rsidRDefault="00FF1153" w:rsidP="00F837B3">
            <w:pPr>
              <w:pStyle w:val="BodyText"/>
              <w:numPr>
                <w:ilvl w:val="0"/>
                <w:numId w:val="27"/>
              </w:numPr>
              <w:tabs>
                <w:tab w:val="left" w:pos="1260"/>
              </w:tabs>
              <w:suppressAutoHyphens/>
              <w:spacing w:before="120" w:after="120"/>
              <w:ind w:left="2070" w:right="180" w:hanging="630"/>
              <w:rPr>
                <w:rFonts w:ascii="Arial" w:hAnsi="Arial" w:cs="Arial"/>
                <w:b/>
                <w:sz w:val="20"/>
                <w:u w:val="single"/>
              </w:rPr>
            </w:pPr>
            <w:r w:rsidRPr="00782699">
              <w:rPr>
                <w:rFonts w:ascii="Arial" w:hAnsi="Arial" w:cs="Arial"/>
                <w:sz w:val="20"/>
              </w:rPr>
              <w:t>We will send the information to an individual in an unencrypted email only if we warn the individual of the risks of unencrypted emails and the individual prefers the unencrypted email.  We will provide the information on the individual's own external portable media only if we perform a risk analysis related to the potential use of the media and we conclude that there is an acceptable level of risk.</w:t>
            </w:r>
          </w:p>
        </w:tc>
      </w:tr>
      <w:tr w:rsidR="00CA4637" w:rsidRPr="00F837B3" w:rsidTr="00847FF8">
        <w:trPr>
          <w:cantSplit/>
        </w:trPr>
        <w:tc>
          <w:tcPr>
            <w:tcW w:w="9540" w:type="dxa"/>
          </w:tcPr>
          <w:p w:rsidR="00CA4637" w:rsidRPr="00F837B3" w:rsidRDefault="00CA4637" w:rsidP="00AF44B5">
            <w:pPr>
              <w:pStyle w:val="BodyText"/>
              <w:tabs>
                <w:tab w:val="left" w:pos="1260"/>
              </w:tabs>
              <w:suppressAutoHyphens/>
              <w:spacing w:before="120" w:after="120"/>
              <w:ind w:left="1255" w:right="187" w:hanging="535"/>
              <w:rPr>
                <w:rFonts w:ascii="Arial" w:hAnsi="Arial" w:cs="Arial"/>
                <w:b/>
                <w:sz w:val="20"/>
              </w:rPr>
            </w:pPr>
            <w:r w:rsidRPr="00782699">
              <w:rPr>
                <w:rFonts w:ascii="Arial" w:hAnsi="Arial" w:cs="Arial"/>
                <w:b/>
                <w:sz w:val="20"/>
              </w:rPr>
              <w:lastRenderedPageBreak/>
              <w:t>b)</w:t>
            </w:r>
            <w:r w:rsidRPr="00782699">
              <w:rPr>
                <w:rFonts w:ascii="Arial" w:hAnsi="Arial" w:cs="Arial"/>
                <w:sz w:val="20"/>
              </w:rPr>
              <w:tab/>
            </w:r>
            <w:r w:rsidRPr="00782699">
              <w:rPr>
                <w:rFonts w:ascii="Arial" w:hAnsi="Arial" w:cs="Arial"/>
                <w:b/>
                <w:sz w:val="20"/>
                <w:u w:val="single"/>
              </w:rPr>
              <w:t>POLICY—</w:t>
            </w:r>
            <w:r w:rsidR="00B2549E" w:rsidRPr="00782699">
              <w:rPr>
                <w:rFonts w:ascii="Arial" w:hAnsi="Arial" w:cs="Arial"/>
                <w:b/>
                <w:sz w:val="20"/>
                <w:u w:val="single"/>
              </w:rPr>
              <w:t>Protected Health Information</w:t>
            </w:r>
            <w:r w:rsidRPr="00782699">
              <w:rPr>
                <w:rFonts w:ascii="Arial" w:hAnsi="Arial" w:cs="Arial"/>
                <w:b/>
                <w:sz w:val="20"/>
                <w:u w:val="single"/>
              </w:rPr>
              <w:t xml:space="preserve"> We May Withhold.</w:t>
            </w:r>
            <w:r w:rsidR="00ED5891" w:rsidRPr="00782699">
              <w:rPr>
                <w:rFonts w:ascii="Arial" w:hAnsi="Arial" w:cs="Arial"/>
                <w:sz w:val="20"/>
              </w:rPr>
              <w:t xml:space="preserve"> </w:t>
            </w:r>
            <w:r w:rsidR="00ED5891">
              <w:rPr>
                <w:rFonts w:ascii="Arial" w:hAnsi="Arial" w:cs="Arial"/>
                <w:sz w:val="20"/>
              </w:rPr>
              <w:t xml:space="preserve"> </w:t>
            </w:r>
            <w:r w:rsidR="00ED5891" w:rsidRPr="00782699">
              <w:rPr>
                <w:rFonts w:ascii="Arial" w:hAnsi="Arial" w:cs="Arial"/>
                <w:sz w:val="20"/>
              </w:rPr>
              <w:t>We may deny access to, and a copy of</w:t>
            </w:r>
            <w:r w:rsidR="00ED5891">
              <w:rPr>
                <w:rFonts w:ascii="Arial" w:hAnsi="Arial" w:cs="Arial"/>
                <w:sz w:val="20"/>
              </w:rPr>
              <w:t>,</w:t>
            </w:r>
            <w:r w:rsidR="00ED5891" w:rsidRPr="00782699">
              <w:rPr>
                <w:rFonts w:ascii="Arial" w:hAnsi="Arial" w:cs="Arial"/>
                <w:sz w:val="20"/>
              </w:rPr>
              <w:t xml:space="preserve"> protected health information compiled in reasonable anticipation of or for use in a civil, criminal or administrative action or proceeding. Other exceptions may also apply.  We will consult our legal counsel if needed.</w:t>
            </w:r>
          </w:p>
        </w:tc>
      </w:tr>
      <w:tr w:rsidR="00CA4637" w:rsidRPr="00F837B3" w:rsidTr="00847FF8">
        <w:trPr>
          <w:cantSplit/>
        </w:trPr>
        <w:tc>
          <w:tcPr>
            <w:tcW w:w="9540" w:type="dxa"/>
          </w:tcPr>
          <w:p w:rsidR="00CA4637" w:rsidRPr="00782699" w:rsidRDefault="00CA4637" w:rsidP="00AF44B5">
            <w:pPr>
              <w:pStyle w:val="BodyText"/>
              <w:tabs>
                <w:tab w:val="left" w:pos="1260"/>
              </w:tabs>
              <w:suppressAutoHyphens/>
              <w:spacing w:before="120" w:after="120"/>
              <w:ind w:left="1255" w:right="180" w:hanging="535"/>
              <w:rPr>
                <w:rFonts w:ascii="Arial" w:hAnsi="Arial" w:cs="Arial"/>
                <w:sz w:val="20"/>
              </w:rPr>
            </w:pPr>
            <w:r w:rsidRPr="00782699">
              <w:rPr>
                <w:rFonts w:ascii="Arial" w:hAnsi="Arial" w:cs="Arial"/>
                <w:b/>
                <w:sz w:val="20"/>
              </w:rPr>
              <w:t>c)</w:t>
            </w:r>
            <w:r w:rsidRPr="00782699">
              <w:rPr>
                <w:rFonts w:ascii="Arial" w:hAnsi="Arial" w:cs="Arial"/>
                <w:b/>
                <w:sz w:val="20"/>
              </w:rPr>
              <w:tab/>
            </w:r>
            <w:r w:rsidRPr="00782699">
              <w:rPr>
                <w:rFonts w:ascii="Arial" w:hAnsi="Arial" w:cs="Arial"/>
                <w:b/>
                <w:sz w:val="20"/>
                <w:u w:val="single"/>
              </w:rPr>
              <w:t>POLICY—Designations.</w:t>
            </w:r>
            <w:r w:rsidRPr="00782699">
              <w:rPr>
                <w:rFonts w:ascii="Arial" w:hAnsi="Arial" w:cs="Arial"/>
                <w:b/>
                <w:sz w:val="20"/>
              </w:rPr>
              <w:t xml:space="preserve">  </w:t>
            </w:r>
            <w:r w:rsidRPr="00782699">
              <w:rPr>
                <w:rFonts w:ascii="Arial" w:hAnsi="Arial" w:cs="Arial"/>
                <w:sz w:val="20"/>
              </w:rPr>
              <w:t xml:space="preserve">We must identify in writing each designated record set we maintain or that is maintained on our behalf by our business associates, and the titles of persons or offices responsible for receiving and processing access requests.  Use FORM </w:t>
            </w:r>
            <w:r w:rsidR="00712767">
              <w:rPr>
                <w:rFonts w:ascii="Arial" w:hAnsi="Arial" w:cs="Arial"/>
                <w:sz w:val="20"/>
              </w:rPr>
              <w:t xml:space="preserve">9 </w:t>
            </w:r>
            <w:r w:rsidRPr="00782699">
              <w:rPr>
                <w:rFonts w:ascii="Arial" w:hAnsi="Arial" w:cs="Arial"/>
                <w:sz w:val="20"/>
              </w:rPr>
              <w:t>–</w:t>
            </w:r>
            <w:r w:rsidR="00712767">
              <w:rPr>
                <w:rFonts w:ascii="Arial" w:hAnsi="Arial" w:cs="Arial"/>
                <w:sz w:val="20"/>
              </w:rPr>
              <w:t xml:space="preserve"> </w:t>
            </w:r>
            <w:r w:rsidRPr="00782699">
              <w:rPr>
                <w:rFonts w:ascii="Arial" w:hAnsi="Arial" w:cs="Arial"/>
                <w:sz w:val="20"/>
              </w:rPr>
              <w:t>Designated Personnel and Record Sets to identify our designated record sets.</w:t>
            </w:r>
          </w:p>
          <w:p w:rsidR="00CA4637" w:rsidRPr="00F837B3" w:rsidRDefault="00CA4637" w:rsidP="00F837B3">
            <w:pPr>
              <w:pStyle w:val="BodyText"/>
              <w:tabs>
                <w:tab w:val="left" w:pos="1260"/>
              </w:tabs>
              <w:suppressAutoHyphens/>
              <w:spacing w:before="120" w:after="120"/>
              <w:ind w:left="720" w:hanging="72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A212C0">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t>Amendment.</w:t>
            </w:r>
          </w:p>
        </w:tc>
      </w:tr>
      <w:tr w:rsidR="00A212C0"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A212C0" w:rsidRPr="00DE4EF7" w:rsidRDefault="00A212C0" w:rsidP="00F837B3">
            <w:pPr>
              <w:pStyle w:val="BodyText"/>
              <w:tabs>
                <w:tab w:val="left" w:pos="720"/>
              </w:tabs>
              <w:suppressAutoHyphens/>
              <w:spacing w:before="120" w:after="120"/>
              <w:ind w:left="187" w:right="187" w:firstLine="0"/>
              <w:rPr>
                <w:rFonts w:ascii="Arial" w:hAnsi="Arial" w:cs="Arial"/>
                <w:b/>
                <w:sz w:val="20"/>
                <w:u w:val="single"/>
              </w:rPr>
            </w:pPr>
            <w:r w:rsidRPr="00782699">
              <w:rPr>
                <w:rFonts w:ascii="Arial" w:hAnsi="Arial" w:cs="Arial"/>
                <w:sz w:val="20"/>
                <w:u w:val="single"/>
              </w:rPr>
              <w:t>Short Summary</w:t>
            </w:r>
            <w:r w:rsidR="00FB00D5" w:rsidRPr="00782699">
              <w:rPr>
                <w:rFonts w:ascii="Arial" w:hAnsi="Arial" w:cs="Arial"/>
                <w:sz w:val="20"/>
              </w:rPr>
              <w:t>:</w:t>
            </w:r>
            <w:r w:rsidRPr="00782699">
              <w:rPr>
                <w:rFonts w:ascii="Arial" w:hAnsi="Arial" w:cs="Arial"/>
                <w:sz w:val="20"/>
              </w:rPr>
              <w:t xml:space="preserve">  </w:t>
            </w:r>
            <w:r w:rsidR="00DE4EF7" w:rsidRPr="00782699">
              <w:rPr>
                <w:rFonts w:ascii="Arial" w:hAnsi="Arial" w:cs="Arial"/>
                <w:sz w:val="20"/>
              </w:rPr>
              <w:t xml:space="preserve">Plan enrollees generally have the legal right to modify their </w:t>
            </w:r>
            <w:r w:rsidR="00BD7A78" w:rsidRPr="00782699">
              <w:rPr>
                <w:rFonts w:ascii="Arial" w:hAnsi="Arial" w:cs="Arial"/>
                <w:sz w:val="20"/>
              </w:rPr>
              <w:t>protected health information</w:t>
            </w:r>
            <w:r w:rsidR="00DE4EF7" w:rsidRPr="00782699">
              <w:rPr>
                <w:rFonts w:ascii="Arial" w:hAnsi="Arial" w:cs="Arial"/>
                <w:sz w:val="20"/>
              </w:rPr>
              <w:t xml:space="preserve"> that we (or our business associates) hold, if that </w:t>
            </w:r>
            <w:r w:rsidR="00BD7A78" w:rsidRPr="00782699">
              <w:rPr>
                <w:rFonts w:ascii="Arial" w:hAnsi="Arial" w:cs="Arial"/>
                <w:sz w:val="20"/>
              </w:rPr>
              <w:t>protected health information</w:t>
            </w:r>
            <w:r w:rsidR="00DE4EF7" w:rsidRPr="00782699">
              <w:rPr>
                <w:rFonts w:ascii="Arial" w:hAnsi="Arial" w:cs="Arial"/>
                <w:sz w:val="20"/>
              </w:rPr>
              <w:t xml:space="preserve"> is incorrect.  We must promptly respond to such a request.</w:t>
            </w:r>
          </w:p>
        </w:tc>
      </w:tr>
      <w:tr w:rsidR="00CA4637" w:rsidRPr="00F837B3" w:rsidTr="00A212C0">
        <w:trPr>
          <w:cantSplit/>
        </w:trPr>
        <w:tc>
          <w:tcPr>
            <w:tcW w:w="9540" w:type="dxa"/>
            <w:tcBorders>
              <w:top w:val="single" w:sz="4" w:space="0" w:color="auto"/>
            </w:tcBorders>
          </w:tcPr>
          <w:p w:rsidR="00CA4637" w:rsidRPr="00F837B3" w:rsidRDefault="00CA4637" w:rsidP="00DE4EF7">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POLICY—Right to Amend.</w:t>
            </w:r>
            <w:r w:rsidRPr="00782699">
              <w:rPr>
                <w:rFonts w:ascii="Arial" w:hAnsi="Arial" w:cs="Arial"/>
                <w:sz w:val="20"/>
              </w:rPr>
              <w:t xml:space="preserve">  We will allow an individual to request to amend his or her </w:t>
            </w:r>
            <w:r w:rsidR="00BD7A78" w:rsidRPr="00782699">
              <w:rPr>
                <w:rFonts w:ascii="Arial" w:hAnsi="Arial" w:cs="Arial"/>
                <w:sz w:val="20"/>
              </w:rPr>
              <w:t>protected health information</w:t>
            </w:r>
            <w:r w:rsidRPr="00782699">
              <w:rPr>
                <w:rFonts w:ascii="Arial" w:hAnsi="Arial" w:cs="Arial"/>
                <w:sz w:val="20"/>
              </w:rPr>
              <w:t xml:space="preserve"> for as long as we or our business associates maintain the </w:t>
            </w:r>
            <w:r w:rsidR="00BD7A78" w:rsidRPr="00782699">
              <w:rPr>
                <w:rFonts w:ascii="Arial" w:hAnsi="Arial" w:cs="Arial"/>
                <w:sz w:val="20"/>
              </w:rPr>
              <w:t>protected health information</w:t>
            </w:r>
            <w:r w:rsidRPr="00782699">
              <w:rPr>
                <w:rFonts w:ascii="Arial" w:hAnsi="Arial" w:cs="Arial"/>
                <w:sz w:val="20"/>
              </w:rPr>
              <w:t xml:space="preserve"> in designated record sets.  We may deny an amendment request only as specified in Section </w:t>
            </w:r>
            <w:r w:rsidR="00DE4EF7" w:rsidRPr="00782699">
              <w:rPr>
                <w:rFonts w:ascii="Arial" w:hAnsi="Arial" w:cs="Arial"/>
                <w:sz w:val="20"/>
              </w:rPr>
              <w:t>13</w:t>
            </w:r>
            <w:r w:rsidRPr="00782699">
              <w:rPr>
                <w:rFonts w:ascii="Arial" w:hAnsi="Arial" w:cs="Arial"/>
                <w:sz w:val="20"/>
              </w:rPr>
              <w:t xml:space="preserve">(b) below.  </w:t>
            </w:r>
            <w:r w:rsidR="00DE4EF7" w:rsidRPr="00782699">
              <w:rPr>
                <w:rFonts w:ascii="Arial" w:hAnsi="Arial" w:cs="Arial"/>
                <w:sz w:val="20"/>
              </w:rPr>
              <w:t>We will generally r</w:t>
            </w:r>
            <w:r w:rsidRPr="00782699">
              <w:rPr>
                <w:rFonts w:ascii="Arial" w:hAnsi="Arial" w:cs="Arial"/>
                <w:sz w:val="20"/>
              </w:rPr>
              <w:t>espond to the individual’s request within 60 days of its receipt. If we make an amendment, we will notify our business associates that may have and rely on the unamended records.</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POLICY—Bases for Denying Amendment Request.</w:t>
            </w:r>
            <w:r w:rsidRPr="00782699">
              <w:rPr>
                <w:rFonts w:ascii="Arial" w:hAnsi="Arial" w:cs="Arial"/>
                <w:sz w:val="20"/>
              </w:rPr>
              <w:t xml:space="preserve">  We may decline to amend </w:t>
            </w:r>
            <w:r w:rsidR="00BD7A78" w:rsidRPr="00782699">
              <w:rPr>
                <w:rFonts w:ascii="Arial" w:hAnsi="Arial" w:cs="Arial"/>
                <w:sz w:val="20"/>
              </w:rPr>
              <w:t>protected health information</w:t>
            </w:r>
            <w:r w:rsidRPr="00782699">
              <w:rPr>
                <w:rFonts w:ascii="Arial" w:hAnsi="Arial" w:cs="Arial"/>
                <w:sz w:val="20"/>
              </w:rPr>
              <w:t xml:space="preserve"> if:</w:t>
            </w:r>
          </w:p>
        </w:tc>
      </w:tr>
      <w:tr w:rsidR="00CA4637" w:rsidRPr="00F837B3" w:rsidTr="00847FF8">
        <w:trPr>
          <w:cantSplit/>
        </w:trPr>
        <w:tc>
          <w:tcPr>
            <w:tcW w:w="9540" w:type="dxa"/>
          </w:tcPr>
          <w:p w:rsidR="00CA4637" w:rsidRPr="00F837B3" w:rsidRDefault="00CA4637" w:rsidP="00F837B3">
            <w:pPr>
              <w:pStyle w:val="BodyText"/>
              <w:numPr>
                <w:ilvl w:val="0"/>
                <w:numId w:val="7"/>
              </w:numPr>
              <w:tabs>
                <w:tab w:val="clear" w:pos="360"/>
                <w:tab w:val="left" w:pos="1800"/>
              </w:tabs>
              <w:suppressAutoHyphens/>
              <w:spacing w:before="120" w:after="120"/>
              <w:ind w:left="1800" w:right="180" w:hanging="540"/>
              <w:rPr>
                <w:rFonts w:ascii="Arial" w:hAnsi="Arial" w:cs="Arial"/>
                <w:sz w:val="20"/>
              </w:rPr>
            </w:pPr>
            <w:r w:rsidRPr="00782699">
              <w:rPr>
                <w:rFonts w:ascii="Arial" w:hAnsi="Arial" w:cs="Arial"/>
                <w:sz w:val="20"/>
              </w:rPr>
              <w:t>We did not create the information (unless the originator is no longer available to act on the request).</w:t>
            </w:r>
          </w:p>
        </w:tc>
      </w:tr>
      <w:tr w:rsidR="00CA4637" w:rsidRPr="00F837B3" w:rsidTr="00847FF8">
        <w:trPr>
          <w:cantSplit/>
        </w:trPr>
        <w:tc>
          <w:tcPr>
            <w:tcW w:w="9540" w:type="dxa"/>
          </w:tcPr>
          <w:p w:rsidR="00CA4637" w:rsidRPr="00F837B3" w:rsidRDefault="00CA4637" w:rsidP="00F837B3">
            <w:pPr>
              <w:pStyle w:val="BodyText"/>
              <w:numPr>
                <w:ilvl w:val="0"/>
                <w:numId w:val="7"/>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The information to be amended is not part of a designated record set maintained by us or by a business associate on our behalf.</w:t>
            </w:r>
          </w:p>
        </w:tc>
      </w:tr>
      <w:tr w:rsidR="00CA4637" w:rsidRPr="00F837B3" w:rsidTr="00847FF8">
        <w:trPr>
          <w:cantSplit/>
        </w:trPr>
        <w:tc>
          <w:tcPr>
            <w:tcW w:w="9540" w:type="dxa"/>
          </w:tcPr>
          <w:p w:rsidR="00CA4637" w:rsidRPr="00F837B3" w:rsidRDefault="00CA4637" w:rsidP="00F837B3">
            <w:pPr>
              <w:pStyle w:val="BodyText"/>
              <w:numPr>
                <w:ilvl w:val="0"/>
                <w:numId w:val="7"/>
              </w:numPr>
              <w:tabs>
                <w:tab w:val="clear" w:pos="360"/>
                <w:tab w:val="left" w:pos="1800"/>
              </w:tabs>
              <w:suppressAutoHyphens/>
              <w:spacing w:before="120" w:after="120"/>
              <w:ind w:left="1800" w:right="187" w:hanging="540"/>
              <w:rPr>
                <w:rFonts w:ascii="Arial" w:hAnsi="Arial" w:cs="Arial"/>
                <w:sz w:val="20"/>
              </w:rPr>
            </w:pPr>
            <w:r w:rsidRPr="00782699">
              <w:rPr>
                <w:rFonts w:ascii="Arial" w:hAnsi="Arial" w:cs="Arial"/>
                <w:sz w:val="20"/>
              </w:rPr>
              <w:t>The information is accurate and complete.</w:t>
            </w:r>
          </w:p>
        </w:tc>
      </w:tr>
      <w:tr w:rsidR="00CA4637" w:rsidRPr="00F837B3" w:rsidTr="00847FF8">
        <w:trPr>
          <w:cantSplit/>
        </w:trPr>
        <w:tc>
          <w:tcPr>
            <w:tcW w:w="9540" w:type="dxa"/>
          </w:tcPr>
          <w:p w:rsidR="00CA4637" w:rsidRPr="00F837B3" w:rsidRDefault="00CA4637" w:rsidP="00F837B3">
            <w:pPr>
              <w:pStyle w:val="BodyText"/>
              <w:tabs>
                <w:tab w:val="left" w:pos="1260"/>
              </w:tabs>
              <w:suppressAutoHyphens/>
              <w:spacing w:before="120" w:after="120"/>
              <w:ind w:left="720" w:right="-43" w:hanging="72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A212C0">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t>Disclosure Accounting.</w:t>
            </w:r>
          </w:p>
        </w:tc>
      </w:tr>
      <w:tr w:rsidR="00A212C0"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A212C0" w:rsidRPr="00DE4EF7" w:rsidRDefault="00A212C0" w:rsidP="00F837B3">
            <w:pPr>
              <w:pStyle w:val="BodyText"/>
              <w:tabs>
                <w:tab w:val="left" w:pos="720"/>
              </w:tabs>
              <w:suppressAutoHyphens/>
              <w:spacing w:before="120" w:after="120"/>
              <w:ind w:left="187" w:right="187" w:firstLine="0"/>
              <w:rPr>
                <w:rFonts w:ascii="Arial" w:hAnsi="Arial" w:cs="Arial"/>
                <w:b/>
                <w:sz w:val="20"/>
                <w:u w:val="single"/>
              </w:rPr>
            </w:pPr>
            <w:r w:rsidRPr="00782699">
              <w:rPr>
                <w:rFonts w:ascii="Arial" w:hAnsi="Arial" w:cs="Arial"/>
                <w:sz w:val="20"/>
                <w:u w:val="single"/>
              </w:rPr>
              <w:t>Short Summary</w:t>
            </w:r>
            <w:r w:rsidR="00FB00D5" w:rsidRPr="00782699">
              <w:rPr>
                <w:rFonts w:ascii="Arial" w:hAnsi="Arial" w:cs="Arial"/>
                <w:sz w:val="20"/>
              </w:rPr>
              <w:t>:</w:t>
            </w:r>
            <w:r w:rsidRPr="00782699">
              <w:rPr>
                <w:rFonts w:ascii="Arial" w:hAnsi="Arial" w:cs="Arial"/>
                <w:sz w:val="20"/>
              </w:rPr>
              <w:t xml:space="preserve">  </w:t>
            </w:r>
            <w:r w:rsidR="00FB00D5" w:rsidRPr="00782699">
              <w:rPr>
                <w:rFonts w:ascii="Arial" w:hAnsi="Arial" w:cs="Arial"/>
                <w:sz w:val="20"/>
              </w:rPr>
              <w:t xml:space="preserve">Plan enrollees generally have the legal right to understand how their </w:t>
            </w:r>
            <w:r w:rsidR="00BD7A78" w:rsidRPr="00782699">
              <w:rPr>
                <w:rFonts w:ascii="Arial" w:hAnsi="Arial" w:cs="Arial"/>
                <w:sz w:val="20"/>
              </w:rPr>
              <w:t>protected health information</w:t>
            </w:r>
            <w:r w:rsidR="00FB00D5" w:rsidRPr="00782699">
              <w:rPr>
                <w:rFonts w:ascii="Arial" w:hAnsi="Arial" w:cs="Arial"/>
                <w:sz w:val="20"/>
              </w:rPr>
              <w:t xml:space="preserve"> has been disclosed.  However, as a practical matter the vast majority of the disclosures do not need to be tracked by us or our business associates.</w:t>
            </w:r>
          </w:p>
        </w:tc>
      </w:tr>
      <w:tr w:rsidR="00CA4637" w:rsidRPr="00F837B3" w:rsidTr="00A212C0">
        <w:trPr>
          <w:cantSplit/>
        </w:trPr>
        <w:tc>
          <w:tcPr>
            <w:tcW w:w="9540" w:type="dxa"/>
            <w:tcBorders>
              <w:top w:val="single" w:sz="4" w:space="0" w:color="auto"/>
            </w:tcBorders>
          </w:tcPr>
          <w:p w:rsidR="00CA4637" w:rsidRPr="00F837B3" w:rsidRDefault="00CA4637" w:rsidP="00DE4EF7">
            <w:pPr>
              <w:pStyle w:val="BodyText"/>
              <w:numPr>
                <w:ilvl w:val="1"/>
                <w:numId w:val="4"/>
              </w:numPr>
              <w:tabs>
                <w:tab w:val="clear" w:pos="720"/>
              </w:tabs>
              <w:suppressAutoHyphens/>
              <w:spacing w:before="120" w:after="120"/>
              <w:ind w:left="1260" w:right="180" w:hanging="540"/>
              <w:rPr>
                <w:rFonts w:ascii="Arial" w:hAnsi="Arial" w:cs="Arial"/>
                <w:sz w:val="20"/>
              </w:rPr>
            </w:pPr>
            <w:r w:rsidRPr="00782699">
              <w:rPr>
                <w:rFonts w:ascii="Arial" w:hAnsi="Arial" w:cs="Arial"/>
                <w:b/>
                <w:sz w:val="20"/>
                <w:u w:val="single"/>
              </w:rPr>
              <w:t>POLICY—Right to Disclosure Accounting.</w:t>
            </w:r>
            <w:r w:rsidRPr="00782699">
              <w:rPr>
                <w:rFonts w:ascii="Arial" w:hAnsi="Arial" w:cs="Arial"/>
                <w:sz w:val="20"/>
              </w:rPr>
              <w:t xml:space="preserve">  We will allow an individual to request an accounting of each disclosure that we make of the individual’s </w:t>
            </w:r>
            <w:r w:rsidR="00BD7A78" w:rsidRPr="00782699">
              <w:rPr>
                <w:rFonts w:ascii="Arial" w:hAnsi="Arial" w:cs="Arial"/>
                <w:sz w:val="20"/>
              </w:rPr>
              <w:t>protected health information</w:t>
            </w:r>
            <w:r w:rsidRPr="00782699">
              <w:rPr>
                <w:rFonts w:ascii="Arial" w:hAnsi="Arial" w:cs="Arial"/>
                <w:sz w:val="20"/>
              </w:rPr>
              <w:t xml:space="preserve"> for up to 6 years prior to the request.  We do not have to account for disclosures that are exempt from accounting as specified in Section </w:t>
            </w:r>
            <w:r w:rsidR="00DE4EF7" w:rsidRPr="00782699">
              <w:rPr>
                <w:rFonts w:ascii="Arial" w:hAnsi="Arial" w:cs="Arial"/>
                <w:sz w:val="20"/>
              </w:rPr>
              <w:t>14</w:t>
            </w:r>
            <w:r w:rsidRPr="00782699">
              <w:rPr>
                <w:rFonts w:ascii="Arial" w:hAnsi="Arial" w:cs="Arial"/>
                <w:sz w:val="20"/>
              </w:rPr>
              <w:t>(b) below.  We will respond to the individual’s request within 60 days.</w:t>
            </w:r>
            <w:r w:rsidR="00DE4EF7" w:rsidRPr="00782699">
              <w:rPr>
                <w:rFonts w:ascii="Arial" w:hAnsi="Arial" w:cs="Arial"/>
                <w:sz w:val="20"/>
              </w:rPr>
              <w:t xml:space="preserve">  However, we will not provide a disclosure accounting if a law enforcement official asks us to temporarily not provide it.</w:t>
            </w:r>
          </w:p>
        </w:tc>
      </w:tr>
      <w:tr w:rsidR="00CA4637" w:rsidRPr="00F837B3" w:rsidTr="00847FF8">
        <w:trPr>
          <w:cantSplit/>
        </w:trPr>
        <w:tc>
          <w:tcPr>
            <w:tcW w:w="9540" w:type="dxa"/>
          </w:tcPr>
          <w:p w:rsidR="00CA4637" w:rsidRPr="00F837B3" w:rsidRDefault="00CA4637" w:rsidP="00DE4EF7">
            <w:pPr>
              <w:pStyle w:val="BodyText"/>
              <w:tabs>
                <w:tab w:val="left" w:pos="1800"/>
              </w:tabs>
              <w:suppressAutoHyphens/>
              <w:spacing w:before="120" w:after="120"/>
              <w:ind w:left="1260" w:right="180" w:firstLine="0"/>
              <w:rPr>
                <w:rFonts w:ascii="Arial" w:hAnsi="Arial" w:cs="Arial"/>
                <w:b/>
                <w:sz w:val="20"/>
                <w:u w:val="single"/>
              </w:rPr>
            </w:pPr>
            <w:r w:rsidRPr="00782699">
              <w:rPr>
                <w:rFonts w:ascii="Arial" w:hAnsi="Arial" w:cs="Arial"/>
                <w:sz w:val="20"/>
              </w:rPr>
              <w:sym w:font="Wingdings" w:char="F0A8"/>
            </w:r>
            <w:r w:rsidRPr="00782699">
              <w:rPr>
                <w:rFonts w:ascii="Arial" w:hAnsi="Arial" w:cs="Arial"/>
                <w:sz w:val="20"/>
              </w:rPr>
              <w:t xml:space="preserve">  We may not charge for an individual’s first accounting in any 12</w:t>
            </w:r>
            <w:r w:rsidR="00DE4EF7" w:rsidRPr="00782699">
              <w:rPr>
                <w:rFonts w:ascii="Arial" w:hAnsi="Arial" w:cs="Arial"/>
                <w:sz w:val="20"/>
              </w:rPr>
              <w:t>-</w:t>
            </w:r>
            <w:r w:rsidRPr="00782699">
              <w:rPr>
                <w:rFonts w:ascii="Arial" w:hAnsi="Arial" w:cs="Arial"/>
                <w:sz w:val="20"/>
              </w:rPr>
              <w:t xml:space="preserve">month period.  We may charge a reasonable, cost–based fee for other accountings within that same 12-month period.  </w:t>
            </w:r>
          </w:p>
        </w:tc>
      </w:tr>
      <w:tr w:rsidR="00DE4EF7" w:rsidRPr="00F837B3" w:rsidTr="00847FF8">
        <w:trPr>
          <w:cantSplit/>
        </w:trPr>
        <w:tc>
          <w:tcPr>
            <w:tcW w:w="9540" w:type="dxa"/>
          </w:tcPr>
          <w:p w:rsidR="00DE4EF7" w:rsidRPr="00F837B3" w:rsidRDefault="00A17AB2" w:rsidP="00A17AB2">
            <w:pPr>
              <w:pStyle w:val="BodyText"/>
              <w:tabs>
                <w:tab w:val="left" w:pos="1800"/>
              </w:tabs>
              <w:suppressAutoHyphens/>
              <w:spacing w:before="120" w:after="120"/>
              <w:ind w:left="1260" w:right="180" w:firstLine="0"/>
              <w:rPr>
                <w:rFonts w:ascii="Arial" w:hAnsi="Arial" w:cs="Arial"/>
                <w:sz w:val="20"/>
              </w:rPr>
            </w:pPr>
            <w:r w:rsidRPr="00782699">
              <w:rPr>
                <w:rFonts w:ascii="Arial" w:hAnsi="Arial" w:cs="Arial"/>
                <w:sz w:val="20"/>
              </w:rPr>
              <w:lastRenderedPageBreak/>
              <w:sym w:font="Wingdings" w:char="F0A8"/>
            </w:r>
            <w:r w:rsidR="00712767">
              <w:rPr>
                <w:rFonts w:ascii="Arial" w:hAnsi="Arial" w:cs="Arial"/>
                <w:sz w:val="20"/>
              </w:rPr>
              <w:t xml:space="preserve">  Use FORM 6 </w:t>
            </w:r>
            <w:r w:rsidRPr="00782699">
              <w:rPr>
                <w:rFonts w:ascii="Arial" w:hAnsi="Arial" w:cs="Arial"/>
                <w:sz w:val="20"/>
              </w:rPr>
              <w:t>–</w:t>
            </w:r>
            <w:r w:rsidR="00712767">
              <w:rPr>
                <w:rFonts w:ascii="Arial" w:hAnsi="Arial" w:cs="Arial"/>
                <w:sz w:val="20"/>
              </w:rPr>
              <w:t xml:space="preserve"> </w:t>
            </w:r>
            <w:r w:rsidRPr="00782699">
              <w:rPr>
                <w:rFonts w:ascii="Arial" w:hAnsi="Arial" w:cs="Arial"/>
                <w:sz w:val="20"/>
              </w:rPr>
              <w:t>Disclosure Log/Minimum Necessary to document each accountable disclosure.</w:t>
            </w:r>
          </w:p>
        </w:tc>
      </w:tr>
      <w:tr w:rsidR="00CA4637" w:rsidRPr="00F837B3" w:rsidTr="00847FF8">
        <w:trPr>
          <w:cantSplit/>
        </w:trPr>
        <w:tc>
          <w:tcPr>
            <w:tcW w:w="9540" w:type="dxa"/>
          </w:tcPr>
          <w:p w:rsidR="00CA4637" w:rsidRPr="00F837B3" w:rsidRDefault="00CA4637" w:rsidP="00A17AB2">
            <w:pPr>
              <w:pStyle w:val="BodyText"/>
              <w:tabs>
                <w:tab w:val="left" w:pos="1260"/>
              </w:tabs>
              <w:suppressAutoHyphens/>
              <w:spacing w:before="120" w:after="120"/>
              <w:ind w:left="1260" w:right="180" w:firstLine="0"/>
              <w:rPr>
                <w:rFonts w:ascii="Arial" w:hAnsi="Arial" w:cs="Arial"/>
                <w:sz w:val="20"/>
              </w:rPr>
            </w:pPr>
            <w:r w:rsidRPr="00782699">
              <w:rPr>
                <w:rFonts w:ascii="Arial" w:hAnsi="Arial" w:cs="Arial"/>
                <w:sz w:val="20"/>
              </w:rPr>
              <w:sym w:font="Wingdings" w:char="F06F"/>
            </w:r>
            <w:r w:rsidRPr="00782699">
              <w:rPr>
                <w:rFonts w:ascii="Arial" w:hAnsi="Arial" w:cs="Arial"/>
                <w:sz w:val="20"/>
              </w:rPr>
              <w:t xml:space="preserve">  </w:t>
            </w:r>
            <w:r w:rsidR="00A17AB2" w:rsidRPr="00782699">
              <w:rPr>
                <w:rFonts w:ascii="Arial" w:hAnsi="Arial" w:cs="Arial"/>
                <w:sz w:val="20"/>
              </w:rPr>
              <w:t xml:space="preserve">The best way to respond to this request is to </w:t>
            </w:r>
            <w:r w:rsidRPr="00782699">
              <w:rPr>
                <w:rFonts w:ascii="Arial" w:hAnsi="Arial" w:cs="Arial"/>
                <w:sz w:val="20"/>
              </w:rPr>
              <w:t xml:space="preserve">gather all the required disclosure accounting information from our records and from our business associates’ records, then provide all this information to the individual.  Alternatively, we </w:t>
            </w:r>
            <w:r w:rsidR="00A17AB2" w:rsidRPr="00782699">
              <w:rPr>
                <w:rFonts w:ascii="Arial" w:hAnsi="Arial" w:cs="Arial"/>
                <w:sz w:val="20"/>
              </w:rPr>
              <w:t>may also be able to</w:t>
            </w:r>
            <w:r w:rsidRPr="00782699">
              <w:rPr>
                <w:rFonts w:ascii="Arial" w:hAnsi="Arial" w:cs="Arial"/>
                <w:sz w:val="20"/>
              </w:rPr>
              <w:t xml:space="preserve"> provide all of the disclosure accounting information we hold, then provide a list of all our business associates, including contact information for those business associates (such as work address, phone number and e-mail address). </w:t>
            </w:r>
            <w:r w:rsidR="00A17AB2" w:rsidRPr="00782699">
              <w:rPr>
                <w:rFonts w:ascii="Arial" w:hAnsi="Arial" w:cs="Arial"/>
                <w:sz w:val="20"/>
              </w:rPr>
              <w:t xml:space="preserve"> Before we do this, we would need to ensure the business associate has agreed to directly respond to the individual's request.</w:t>
            </w:r>
          </w:p>
        </w:tc>
      </w:tr>
      <w:tr w:rsidR="00CA4637" w:rsidRPr="00F837B3" w:rsidTr="00847FF8">
        <w:trPr>
          <w:cantSplit/>
        </w:trPr>
        <w:tc>
          <w:tcPr>
            <w:tcW w:w="9540" w:type="dxa"/>
          </w:tcPr>
          <w:p w:rsidR="00CA4637" w:rsidRPr="00F837B3" w:rsidRDefault="00CA4637" w:rsidP="00A17AB2">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POLICY—Exempt Disclosures.</w:t>
            </w:r>
            <w:r w:rsidRPr="00782699">
              <w:rPr>
                <w:rFonts w:ascii="Arial" w:hAnsi="Arial" w:cs="Arial"/>
                <w:sz w:val="20"/>
              </w:rPr>
              <w:t xml:space="preserve">  </w:t>
            </w:r>
            <w:r w:rsidR="00A17AB2" w:rsidRPr="00782699">
              <w:rPr>
                <w:rFonts w:ascii="Arial" w:hAnsi="Arial" w:cs="Arial"/>
                <w:sz w:val="20"/>
              </w:rPr>
              <w:t>W</w:t>
            </w:r>
            <w:r w:rsidRPr="00782699">
              <w:rPr>
                <w:rFonts w:ascii="Arial" w:hAnsi="Arial" w:cs="Arial"/>
                <w:sz w:val="20"/>
              </w:rPr>
              <w:t>e do not have to account for the following:</w:t>
            </w:r>
          </w:p>
        </w:tc>
      </w:tr>
      <w:tr w:rsidR="00CA4637" w:rsidRPr="00F837B3" w:rsidTr="00847FF8">
        <w:trPr>
          <w:cantSplit/>
        </w:trPr>
        <w:tc>
          <w:tcPr>
            <w:tcW w:w="9540" w:type="dxa"/>
          </w:tcPr>
          <w:p w:rsidR="00CA4637" w:rsidRPr="00F837B3" w:rsidRDefault="00CA4637" w:rsidP="00F837B3">
            <w:pPr>
              <w:pStyle w:val="BodyText"/>
              <w:numPr>
                <w:ilvl w:val="0"/>
                <w:numId w:val="8"/>
              </w:numPr>
              <w:tabs>
                <w:tab w:val="left" w:pos="1800"/>
              </w:tabs>
              <w:suppressAutoHyphens/>
              <w:spacing w:before="120" w:after="120"/>
              <w:ind w:left="1800" w:right="180" w:hanging="540"/>
              <w:rPr>
                <w:rFonts w:ascii="Arial" w:hAnsi="Arial" w:cs="Arial"/>
                <w:sz w:val="20"/>
              </w:rPr>
            </w:pPr>
            <w:r w:rsidRPr="00782699">
              <w:rPr>
                <w:rFonts w:ascii="Arial" w:hAnsi="Arial" w:cs="Arial"/>
                <w:sz w:val="20"/>
              </w:rPr>
              <w:t>Disclosures made before our Privacy Rules compliance date (generally April 14, 2003 or April 14, 2004). Disclosure relating to an electronic</w:t>
            </w:r>
            <w:r w:rsidR="004047EE" w:rsidRPr="00782699">
              <w:rPr>
                <w:rFonts w:ascii="Arial" w:hAnsi="Arial" w:cs="Arial"/>
                <w:sz w:val="20"/>
              </w:rPr>
              <w:t xml:space="preserve"> designated record set</w:t>
            </w:r>
            <w:r w:rsidRPr="00782699">
              <w:rPr>
                <w:rFonts w:ascii="Arial" w:hAnsi="Arial" w:cs="Arial"/>
                <w:sz w:val="20"/>
              </w:rPr>
              <w:t xml:space="preserve"> </w:t>
            </w:r>
            <w:r w:rsidR="004047EE" w:rsidRPr="00782699">
              <w:rPr>
                <w:rFonts w:ascii="Arial" w:hAnsi="Arial" w:cs="Arial"/>
                <w:sz w:val="20"/>
              </w:rPr>
              <w:t>generally all must be accounted for as of the date specified by HHS.</w:t>
            </w:r>
          </w:p>
        </w:tc>
      </w:tr>
      <w:tr w:rsidR="00CA4637" w:rsidRPr="00F837B3" w:rsidTr="00847FF8">
        <w:trPr>
          <w:cantSplit/>
        </w:trPr>
        <w:tc>
          <w:tcPr>
            <w:tcW w:w="9540" w:type="dxa"/>
          </w:tcPr>
          <w:p w:rsidR="00CA4637" w:rsidRPr="00F837B3" w:rsidRDefault="00CA4637" w:rsidP="00F837B3">
            <w:pPr>
              <w:pStyle w:val="BodyText"/>
              <w:numPr>
                <w:ilvl w:val="0"/>
                <w:numId w:val="8"/>
              </w:numPr>
              <w:tabs>
                <w:tab w:val="left" w:pos="1800"/>
              </w:tabs>
              <w:suppressAutoHyphens/>
              <w:spacing w:before="120" w:after="120"/>
              <w:ind w:left="1800" w:right="187" w:hanging="540"/>
              <w:rPr>
                <w:rFonts w:ascii="Arial" w:hAnsi="Arial" w:cs="Arial"/>
                <w:sz w:val="20"/>
              </w:rPr>
            </w:pPr>
            <w:r w:rsidRPr="00782699">
              <w:rPr>
                <w:rFonts w:ascii="Arial" w:hAnsi="Arial" w:cs="Arial"/>
                <w:sz w:val="20"/>
              </w:rPr>
              <w:t xml:space="preserve">Disclosures made to the individual or the individual’s personal representative.  </w:t>
            </w:r>
          </w:p>
        </w:tc>
      </w:tr>
      <w:tr w:rsidR="00CA4637" w:rsidRPr="00F837B3" w:rsidTr="00847FF8">
        <w:trPr>
          <w:cantSplit/>
        </w:trPr>
        <w:tc>
          <w:tcPr>
            <w:tcW w:w="9540" w:type="dxa"/>
          </w:tcPr>
          <w:p w:rsidR="00CA4637" w:rsidRPr="00F837B3" w:rsidRDefault="00CA4637" w:rsidP="00F837B3">
            <w:pPr>
              <w:pStyle w:val="BodyText"/>
              <w:numPr>
                <w:ilvl w:val="0"/>
                <w:numId w:val="8"/>
              </w:numPr>
              <w:tabs>
                <w:tab w:val="left" w:pos="1800"/>
              </w:tabs>
              <w:suppressAutoHyphens/>
              <w:spacing w:before="120" w:after="120"/>
              <w:ind w:left="1800" w:right="187" w:hanging="540"/>
              <w:rPr>
                <w:rFonts w:ascii="Arial" w:hAnsi="Arial" w:cs="Arial"/>
                <w:sz w:val="20"/>
              </w:rPr>
            </w:pPr>
            <w:r w:rsidRPr="00782699">
              <w:rPr>
                <w:rFonts w:ascii="Arial" w:hAnsi="Arial" w:cs="Arial"/>
                <w:sz w:val="20"/>
              </w:rPr>
              <w:t>Disclosures made for a payment related to that person's health care</w:t>
            </w:r>
            <w:r w:rsidR="00A17AB2" w:rsidRPr="00782699">
              <w:rPr>
                <w:rFonts w:ascii="Arial" w:hAnsi="Arial" w:cs="Arial"/>
                <w:sz w:val="20"/>
              </w:rPr>
              <w:t>, or for health care operations</w:t>
            </w:r>
            <w:r w:rsidRPr="00782699">
              <w:rPr>
                <w:rFonts w:ascii="Arial" w:hAnsi="Arial" w:cs="Arial"/>
                <w:b/>
                <w:sz w:val="20"/>
              </w:rPr>
              <w:t>.</w:t>
            </w:r>
          </w:p>
        </w:tc>
      </w:tr>
      <w:tr w:rsidR="00CA4637" w:rsidRPr="00F837B3" w:rsidTr="00847FF8">
        <w:trPr>
          <w:cantSplit/>
        </w:trPr>
        <w:tc>
          <w:tcPr>
            <w:tcW w:w="9540" w:type="dxa"/>
          </w:tcPr>
          <w:p w:rsidR="00CA4637" w:rsidRPr="00F837B3" w:rsidRDefault="00CA4637" w:rsidP="00F837B3">
            <w:pPr>
              <w:pStyle w:val="BodyText"/>
              <w:numPr>
                <w:ilvl w:val="0"/>
                <w:numId w:val="8"/>
              </w:numPr>
              <w:tabs>
                <w:tab w:val="left" w:pos="1800"/>
              </w:tabs>
              <w:suppressAutoHyphens/>
              <w:spacing w:before="120" w:after="120"/>
              <w:ind w:left="1800" w:right="187" w:hanging="540"/>
              <w:rPr>
                <w:rFonts w:ascii="Arial" w:hAnsi="Arial" w:cs="Arial"/>
                <w:sz w:val="20"/>
              </w:rPr>
            </w:pPr>
            <w:r w:rsidRPr="00782699">
              <w:rPr>
                <w:rFonts w:ascii="Arial" w:hAnsi="Arial" w:cs="Arial"/>
                <w:sz w:val="20"/>
              </w:rPr>
              <w:t xml:space="preserve">Disclosures made pursuant to authorization.  </w:t>
            </w:r>
          </w:p>
        </w:tc>
      </w:tr>
      <w:tr w:rsidR="00CA4637" w:rsidRPr="00F837B3" w:rsidTr="00847FF8">
        <w:trPr>
          <w:cantSplit/>
        </w:trPr>
        <w:tc>
          <w:tcPr>
            <w:tcW w:w="9540" w:type="dxa"/>
          </w:tcPr>
          <w:p w:rsidR="00CA4637" w:rsidRPr="00F837B3" w:rsidRDefault="00CA4637" w:rsidP="00F837B3">
            <w:pPr>
              <w:pStyle w:val="BodyText"/>
              <w:numPr>
                <w:ilvl w:val="0"/>
                <w:numId w:val="8"/>
              </w:numPr>
              <w:tabs>
                <w:tab w:val="left" w:pos="1800"/>
              </w:tabs>
              <w:suppressAutoHyphens/>
              <w:spacing w:before="120" w:after="120"/>
              <w:ind w:left="1800" w:right="187" w:hanging="540"/>
              <w:rPr>
                <w:rFonts w:ascii="Arial" w:hAnsi="Arial" w:cs="Arial"/>
                <w:sz w:val="20"/>
              </w:rPr>
            </w:pPr>
            <w:r w:rsidRPr="00782699">
              <w:rPr>
                <w:rFonts w:ascii="Arial" w:hAnsi="Arial" w:cs="Arial"/>
                <w:sz w:val="20"/>
              </w:rPr>
              <w:t xml:space="preserve">Disclosures made in a limited data set.  </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POLICY—Accounting Information.</w:t>
            </w:r>
            <w:r w:rsidRPr="00782699">
              <w:rPr>
                <w:rFonts w:ascii="Arial" w:hAnsi="Arial" w:cs="Arial"/>
                <w:sz w:val="20"/>
              </w:rPr>
              <w:t xml:space="preserve">  We will track accountable disclosures.</w:t>
            </w:r>
            <w:r w:rsidR="00A17AB2" w:rsidRPr="00782699">
              <w:rPr>
                <w:rFonts w:ascii="Arial" w:hAnsi="Arial" w:cs="Arial"/>
                <w:sz w:val="20"/>
              </w:rPr>
              <w:t xml:space="preserve">  The information that must be tracked to fulfill our disclosure accounting obligations is as follows:</w:t>
            </w:r>
          </w:p>
        </w:tc>
      </w:tr>
      <w:tr w:rsidR="00CA4637" w:rsidRPr="00F837B3" w:rsidTr="00847FF8">
        <w:trPr>
          <w:cantSplit/>
        </w:trPr>
        <w:tc>
          <w:tcPr>
            <w:tcW w:w="9540" w:type="dxa"/>
          </w:tcPr>
          <w:p w:rsidR="00CA4637" w:rsidRPr="00F837B3" w:rsidRDefault="00CA4637" w:rsidP="00F837B3">
            <w:pPr>
              <w:pStyle w:val="BodyText"/>
              <w:numPr>
                <w:ilvl w:val="0"/>
                <w:numId w:val="16"/>
              </w:numPr>
              <w:tabs>
                <w:tab w:val="clear" w:pos="360"/>
                <w:tab w:val="num" w:pos="2340"/>
              </w:tabs>
              <w:suppressAutoHyphens/>
              <w:spacing w:before="120" w:after="120"/>
              <w:ind w:left="2340" w:right="180" w:hanging="540"/>
              <w:rPr>
                <w:rFonts w:ascii="Arial" w:hAnsi="Arial" w:cs="Arial"/>
                <w:b/>
                <w:sz w:val="20"/>
                <w:u w:val="single"/>
              </w:rPr>
            </w:pPr>
            <w:r w:rsidRPr="00782699">
              <w:rPr>
                <w:rFonts w:ascii="Arial" w:hAnsi="Arial" w:cs="Arial"/>
                <w:sz w:val="20"/>
              </w:rPr>
              <w:t>The disclosure date;</w:t>
            </w:r>
          </w:p>
        </w:tc>
      </w:tr>
      <w:tr w:rsidR="00CA4637" w:rsidRPr="00F837B3" w:rsidTr="00847FF8">
        <w:trPr>
          <w:cantSplit/>
        </w:trPr>
        <w:tc>
          <w:tcPr>
            <w:tcW w:w="9540" w:type="dxa"/>
          </w:tcPr>
          <w:p w:rsidR="00CA4637" w:rsidRPr="00F837B3" w:rsidRDefault="00CA4637" w:rsidP="00F837B3">
            <w:pPr>
              <w:pStyle w:val="BodyText"/>
              <w:numPr>
                <w:ilvl w:val="0"/>
                <w:numId w:val="16"/>
              </w:numPr>
              <w:tabs>
                <w:tab w:val="clear" w:pos="360"/>
                <w:tab w:val="num" w:pos="2340"/>
              </w:tabs>
              <w:suppressAutoHyphens/>
              <w:spacing w:before="120" w:after="120"/>
              <w:ind w:left="2340" w:right="180" w:hanging="540"/>
              <w:rPr>
                <w:rFonts w:ascii="Arial" w:hAnsi="Arial" w:cs="Arial"/>
                <w:b/>
                <w:sz w:val="20"/>
                <w:u w:val="single"/>
              </w:rPr>
            </w:pPr>
            <w:r w:rsidRPr="00782699">
              <w:rPr>
                <w:rFonts w:ascii="Arial" w:hAnsi="Arial" w:cs="Arial"/>
                <w:sz w:val="20"/>
              </w:rPr>
              <w:t>The name and, if known, address of each person or entity that received the disclosure;</w:t>
            </w:r>
          </w:p>
        </w:tc>
      </w:tr>
      <w:tr w:rsidR="00CA4637" w:rsidRPr="00F837B3" w:rsidTr="00847FF8">
        <w:trPr>
          <w:cantSplit/>
        </w:trPr>
        <w:tc>
          <w:tcPr>
            <w:tcW w:w="9540" w:type="dxa"/>
          </w:tcPr>
          <w:p w:rsidR="00CA4637" w:rsidRPr="00F837B3" w:rsidRDefault="00CA4637" w:rsidP="00F837B3">
            <w:pPr>
              <w:pStyle w:val="BodyText"/>
              <w:numPr>
                <w:ilvl w:val="0"/>
                <w:numId w:val="16"/>
              </w:numPr>
              <w:tabs>
                <w:tab w:val="clear" w:pos="360"/>
                <w:tab w:val="num" w:pos="2340"/>
              </w:tabs>
              <w:suppressAutoHyphens/>
              <w:spacing w:before="120" w:after="120"/>
              <w:ind w:left="2340" w:right="180" w:hanging="540"/>
              <w:rPr>
                <w:rFonts w:ascii="Arial" w:hAnsi="Arial" w:cs="Arial"/>
                <w:b/>
                <w:sz w:val="20"/>
                <w:u w:val="single"/>
              </w:rPr>
            </w:pPr>
            <w:r w:rsidRPr="00782699">
              <w:rPr>
                <w:rFonts w:ascii="Arial" w:hAnsi="Arial" w:cs="Arial"/>
                <w:sz w:val="20"/>
              </w:rPr>
              <w:t xml:space="preserve">A description of the </w:t>
            </w:r>
            <w:r w:rsidR="00BD7A78" w:rsidRPr="00782699">
              <w:rPr>
                <w:rFonts w:ascii="Arial" w:hAnsi="Arial" w:cs="Arial"/>
                <w:sz w:val="20"/>
              </w:rPr>
              <w:t>protected health information</w:t>
            </w:r>
            <w:r w:rsidRPr="00782699">
              <w:rPr>
                <w:rFonts w:ascii="Arial" w:hAnsi="Arial" w:cs="Arial"/>
                <w:sz w:val="20"/>
              </w:rPr>
              <w:t xml:space="preserve"> disclosed; and</w:t>
            </w:r>
          </w:p>
        </w:tc>
      </w:tr>
      <w:tr w:rsidR="00CA4637" w:rsidRPr="00F837B3" w:rsidTr="00847FF8">
        <w:trPr>
          <w:cantSplit/>
        </w:trPr>
        <w:tc>
          <w:tcPr>
            <w:tcW w:w="9540" w:type="dxa"/>
          </w:tcPr>
          <w:p w:rsidR="00CA4637" w:rsidRPr="00782699" w:rsidRDefault="00CA4637" w:rsidP="00F837B3">
            <w:pPr>
              <w:pStyle w:val="BodyText"/>
              <w:numPr>
                <w:ilvl w:val="0"/>
                <w:numId w:val="16"/>
              </w:numPr>
              <w:tabs>
                <w:tab w:val="clear" w:pos="360"/>
                <w:tab w:val="num" w:pos="2340"/>
              </w:tabs>
              <w:suppressAutoHyphens/>
              <w:spacing w:before="120" w:after="120"/>
              <w:ind w:left="2340" w:right="180" w:hanging="540"/>
              <w:rPr>
                <w:rFonts w:ascii="Arial" w:hAnsi="Arial" w:cs="Arial"/>
                <w:b/>
                <w:sz w:val="20"/>
                <w:u w:val="single"/>
              </w:rPr>
            </w:pPr>
            <w:r w:rsidRPr="00782699">
              <w:rPr>
                <w:rFonts w:ascii="Arial" w:hAnsi="Arial" w:cs="Arial"/>
                <w:sz w:val="20"/>
              </w:rPr>
              <w:t xml:space="preserve">A statement of the purpose of the disclosure, or a copy of any written request for the disclosure from HHS or another government agency or organization to which the </w:t>
            </w:r>
            <w:r w:rsidR="00BD7A78" w:rsidRPr="00782699">
              <w:rPr>
                <w:rFonts w:ascii="Arial" w:hAnsi="Arial" w:cs="Arial"/>
                <w:sz w:val="20"/>
              </w:rPr>
              <w:t>protected health information</w:t>
            </w:r>
            <w:r w:rsidRPr="00782699">
              <w:rPr>
                <w:rFonts w:ascii="Arial" w:hAnsi="Arial" w:cs="Arial"/>
                <w:sz w:val="20"/>
              </w:rPr>
              <w:t xml:space="preserve"> was disclosed pursuant to a public interest or benefit activity.</w:t>
            </w:r>
          </w:p>
          <w:p w:rsidR="00CA4637" w:rsidRPr="00F837B3" w:rsidRDefault="00CA4637" w:rsidP="00F837B3">
            <w:pPr>
              <w:pStyle w:val="BodyText"/>
              <w:suppressAutoHyphens/>
              <w:spacing w:before="120" w:after="120"/>
              <w:ind w:left="1243" w:right="180" w:firstLine="0"/>
              <w:rPr>
                <w:rFonts w:ascii="Arial" w:hAnsi="Arial" w:cs="Arial"/>
                <w:b/>
                <w:sz w:val="20"/>
                <w:u w:val="single"/>
              </w:rPr>
            </w:pPr>
            <w:r w:rsidRPr="00782699">
              <w:rPr>
                <w:rFonts w:ascii="Arial" w:hAnsi="Arial" w:cs="Arial"/>
                <w:sz w:val="20"/>
              </w:rPr>
              <w:t>We will hold this information for 6 years.</w:t>
            </w:r>
          </w:p>
        </w:tc>
      </w:tr>
      <w:tr w:rsidR="00CA4637" w:rsidRPr="00782699" w:rsidTr="00847FF8">
        <w:trPr>
          <w:cantSplit/>
        </w:trPr>
        <w:tc>
          <w:tcPr>
            <w:tcW w:w="9540" w:type="dxa"/>
          </w:tcPr>
          <w:p w:rsidR="00CA4637" w:rsidRPr="00782699" w:rsidRDefault="00CA4637" w:rsidP="00F837B3">
            <w:pPr>
              <w:pStyle w:val="BodyText"/>
              <w:suppressAutoHyphens/>
              <w:spacing w:before="120" w:after="120"/>
              <w:ind w:left="1260" w:right="-43" w:hanging="126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bl>
    <w:p w:rsidR="00BD7A78" w:rsidRPr="00782699" w:rsidRDefault="00BD7A78" w:rsidP="00BD7A78">
      <w:pPr>
        <w:pStyle w:val="BodyText"/>
        <w:widowControl w:val="0"/>
        <w:numPr>
          <w:ilvl w:val="0"/>
          <w:numId w:val="4"/>
        </w:numPr>
        <w:tabs>
          <w:tab w:val="clear" w:pos="360"/>
          <w:tab w:val="left" w:pos="720"/>
        </w:tabs>
        <w:suppressAutoHyphens/>
        <w:spacing w:before="120" w:after="120"/>
        <w:ind w:left="187" w:right="187" w:firstLine="0"/>
        <w:rPr>
          <w:rFonts w:ascii="Arial" w:hAnsi="Arial" w:cs="Arial"/>
          <w:b/>
          <w:sz w:val="20"/>
          <w:u w:val="single"/>
        </w:rPr>
        <w:sectPr w:rsidR="00BD7A78" w:rsidRPr="00782699" w:rsidSect="00782699">
          <w:pgSz w:w="12240" w:h="15840" w:code="1"/>
          <w:pgMar w:top="1440" w:right="1440" w:bottom="1152" w:left="1440" w:header="1080" w:footer="720" w:gutter="0"/>
          <w:cols w:space="720"/>
          <w:docGrid w:linePitch="261"/>
        </w:sect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CA4637" w:rsidRPr="00F837B3" w:rsidTr="00FB00D5">
        <w:trPr>
          <w:cantSplit/>
        </w:trPr>
        <w:tc>
          <w:tcPr>
            <w:tcW w:w="9540" w:type="dxa"/>
            <w:tcBorders>
              <w:bottom w:val="single" w:sz="4" w:space="0" w:color="auto"/>
            </w:tcBorders>
          </w:tcPr>
          <w:p w:rsidR="00CA4637" w:rsidRPr="00F837B3" w:rsidRDefault="00CA4637" w:rsidP="00BD7A78">
            <w:pPr>
              <w:pStyle w:val="BodyText"/>
              <w:widowControl w:val="0"/>
              <w:numPr>
                <w:ilvl w:val="0"/>
                <w:numId w:val="4"/>
              </w:numPr>
              <w:tabs>
                <w:tab w:val="clear" w:pos="360"/>
                <w:tab w:val="left" w:pos="720"/>
              </w:tabs>
              <w:suppressAutoHyphens/>
              <w:spacing w:before="120" w:after="120"/>
              <w:ind w:left="187" w:right="187" w:firstLine="0"/>
              <w:rPr>
                <w:rFonts w:ascii="Arial" w:hAnsi="Arial" w:cs="Arial"/>
                <w:b/>
                <w:sz w:val="20"/>
              </w:rPr>
            </w:pPr>
            <w:r w:rsidRPr="00782699">
              <w:rPr>
                <w:rFonts w:ascii="Arial" w:hAnsi="Arial" w:cs="Arial"/>
                <w:b/>
                <w:sz w:val="20"/>
                <w:u w:val="single"/>
              </w:rPr>
              <w:lastRenderedPageBreak/>
              <w:t>Restriction Requests.</w:t>
            </w:r>
          </w:p>
        </w:tc>
      </w:tr>
      <w:tr w:rsidR="00FB00D5"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FB00D5" w:rsidRPr="00A17AB2" w:rsidRDefault="00FB00D5" w:rsidP="00BD7A78">
            <w:pPr>
              <w:pStyle w:val="BodyText"/>
              <w:widowControl w:val="0"/>
              <w:tabs>
                <w:tab w:val="left" w:pos="720"/>
              </w:tabs>
              <w:suppressAutoHyphens/>
              <w:spacing w:before="120" w:after="120"/>
              <w:ind w:left="187" w:right="187"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xml:space="preserve">:  Plan enrollees generally have the legal right to request that we put restrictions on how their </w:t>
            </w:r>
            <w:r w:rsidR="00BD7A78" w:rsidRPr="00782699">
              <w:rPr>
                <w:rFonts w:ascii="Arial" w:hAnsi="Arial" w:cs="Arial"/>
                <w:sz w:val="20"/>
              </w:rPr>
              <w:t>protected health information</w:t>
            </w:r>
            <w:r w:rsidRPr="00782699">
              <w:rPr>
                <w:rFonts w:ascii="Arial" w:hAnsi="Arial" w:cs="Arial"/>
                <w:sz w:val="20"/>
              </w:rPr>
              <w:t xml:space="preserve"> is used or disclosed.  Except in very rare situations, we do not have to agree to this request (that is, we can usually deny the request).  If we accept the request, we should inform our business associates of the new restriction.</w:t>
            </w:r>
          </w:p>
        </w:tc>
      </w:tr>
      <w:tr w:rsidR="00CA4637" w:rsidRPr="00F837B3" w:rsidTr="00FB00D5">
        <w:trPr>
          <w:cantSplit/>
        </w:trPr>
        <w:tc>
          <w:tcPr>
            <w:tcW w:w="9540" w:type="dxa"/>
            <w:tcBorders>
              <w:top w:val="single" w:sz="4" w:space="0" w:color="auto"/>
            </w:tcBorders>
          </w:tcPr>
          <w:p w:rsidR="00CA4637" w:rsidRPr="00782699" w:rsidRDefault="00CA4637" w:rsidP="00BD7A78">
            <w:pPr>
              <w:pStyle w:val="BodyText"/>
              <w:widowControl w:val="0"/>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POLICY—Restriction Requests.</w:t>
            </w:r>
            <w:r w:rsidRPr="00782699">
              <w:rPr>
                <w:rFonts w:ascii="Arial" w:hAnsi="Arial" w:cs="Arial"/>
                <w:b/>
                <w:sz w:val="20"/>
              </w:rPr>
              <w:t xml:space="preserve"> </w:t>
            </w:r>
            <w:r w:rsidRPr="00782699">
              <w:rPr>
                <w:rFonts w:ascii="Arial" w:hAnsi="Arial" w:cs="Arial"/>
                <w:sz w:val="20"/>
              </w:rPr>
              <w:t xml:space="preserve"> We will allow an individual to request that we restrict our use or disclosure of his or her </w:t>
            </w:r>
            <w:r w:rsidR="00BD7A78" w:rsidRPr="00782699">
              <w:rPr>
                <w:rFonts w:ascii="Arial" w:hAnsi="Arial" w:cs="Arial"/>
                <w:sz w:val="20"/>
              </w:rPr>
              <w:t>protected health information</w:t>
            </w:r>
            <w:r w:rsidRPr="00782699">
              <w:rPr>
                <w:rFonts w:ascii="Arial" w:hAnsi="Arial" w:cs="Arial"/>
                <w:sz w:val="20"/>
              </w:rPr>
              <w:t xml:space="preserve"> for treatment, payment, health care operations, or with specified family members or others.  Except as noted below, we have no obligation to agree to such request.  We will comply, and notify our business associates to comply, with any such agreement we make (except in an appropriate medical emergency). </w:t>
            </w:r>
            <w:r w:rsidR="00B61851" w:rsidRPr="00782699">
              <w:rPr>
                <w:rFonts w:ascii="Arial" w:hAnsi="Arial" w:cs="Arial"/>
                <w:sz w:val="20"/>
              </w:rPr>
              <w:t xml:space="preserve"> We will document any agreed-upon restriction request.</w:t>
            </w:r>
            <w:r w:rsidRPr="00782699">
              <w:rPr>
                <w:rFonts w:ascii="Arial" w:hAnsi="Arial" w:cs="Arial"/>
                <w:sz w:val="20"/>
              </w:rPr>
              <w:t xml:space="preserve"> </w:t>
            </w:r>
          </w:p>
          <w:p w:rsidR="00C0424C" w:rsidRPr="00782699" w:rsidRDefault="00C0424C" w:rsidP="00BD7A78">
            <w:pPr>
              <w:pStyle w:val="BodyText"/>
              <w:widowControl w:val="0"/>
              <w:suppressAutoHyphens/>
              <w:spacing w:before="120" w:after="120"/>
              <w:ind w:left="1260" w:right="180" w:firstLine="0"/>
              <w:rPr>
                <w:rFonts w:ascii="Arial" w:hAnsi="Arial" w:cs="Arial"/>
                <w:sz w:val="20"/>
              </w:rPr>
            </w:pPr>
            <w:r w:rsidRPr="00782699">
              <w:rPr>
                <w:rFonts w:ascii="Arial" w:hAnsi="Arial" w:cs="Arial"/>
                <w:sz w:val="20"/>
              </w:rPr>
              <w:t xml:space="preserve">We will comply with a restriction request, and notify our </w:t>
            </w:r>
            <w:r w:rsidR="00B61851" w:rsidRPr="00782699">
              <w:rPr>
                <w:rFonts w:ascii="Arial" w:hAnsi="Arial" w:cs="Arial"/>
                <w:sz w:val="20"/>
              </w:rPr>
              <w:t>business associates</w:t>
            </w:r>
            <w:r w:rsidRPr="00782699">
              <w:rPr>
                <w:rFonts w:ascii="Arial" w:hAnsi="Arial" w:cs="Arial"/>
                <w:sz w:val="20"/>
              </w:rPr>
              <w:t xml:space="preserve"> to comply, if:</w:t>
            </w:r>
          </w:p>
          <w:p w:rsidR="00C0424C" w:rsidRPr="00782699" w:rsidRDefault="00C0424C" w:rsidP="00BD7A78">
            <w:pPr>
              <w:pStyle w:val="BodyText"/>
              <w:widowControl w:val="0"/>
              <w:suppressAutoHyphens/>
              <w:spacing w:before="120" w:after="120"/>
              <w:ind w:left="1800" w:right="180" w:hanging="450"/>
              <w:rPr>
                <w:rFonts w:ascii="Arial" w:hAnsi="Arial" w:cs="Arial"/>
                <w:sz w:val="20"/>
              </w:rPr>
            </w:pPr>
            <w:r w:rsidRPr="00782699">
              <w:rPr>
                <w:rFonts w:ascii="Arial" w:hAnsi="Arial" w:cs="Arial"/>
                <w:sz w:val="20"/>
              </w:rPr>
              <w:t>i.</w:t>
            </w:r>
            <w:r w:rsidRPr="00782699">
              <w:rPr>
                <w:rFonts w:ascii="Arial" w:hAnsi="Arial" w:cs="Arial"/>
                <w:sz w:val="20"/>
              </w:rPr>
              <w:tab/>
              <w:t>the disclosure is to a health plan for purposes of carrying out payment or health care operations and is not otherwise required by law; and</w:t>
            </w:r>
          </w:p>
          <w:p w:rsidR="00CA4637" w:rsidRPr="00F837B3" w:rsidRDefault="00C0424C" w:rsidP="00BD7A78">
            <w:pPr>
              <w:pStyle w:val="BodyText"/>
              <w:widowControl w:val="0"/>
              <w:suppressAutoHyphens/>
              <w:spacing w:before="120" w:after="120"/>
              <w:ind w:left="1800" w:right="180" w:hanging="450"/>
              <w:rPr>
                <w:rFonts w:ascii="Arial" w:hAnsi="Arial" w:cs="Arial"/>
                <w:sz w:val="20"/>
              </w:rPr>
            </w:pPr>
            <w:r w:rsidRPr="00782699">
              <w:rPr>
                <w:rFonts w:ascii="Arial" w:hAnsi="Arial" w:cs="Arial"/>
                <w:sz w:val="20"/>
              </w:rPr>
              <w:t>ii.</w:t>
            </w:r>
            <w:r w:rsidRPr="00782699">
              <w:rPr>
                <w:rFonts w:ascii="Arial" w:hAnsi="Arial" w:cs="Arial"/>
                <w:sz w:val="20"/>
              </w:rPr>
              <w:tab/>
              <w:t xml:space="preserve">the </w:t>
            </w:r>
            <w:r w:rsidR="00BD7A78" w:rsidRPr="00782699">
              <w:rPr>
                <w:rFonts w:ascii="Arial" w:hAnsi="Arial" w:cs="Arial"/>
                <w:sz w:val="20"/>
              </w:rPr>
              <w:t>protected health information</w:t>
            </w:r>
            <w:r w:rsidRPr="00782699">
              <w:rPr>
                <w:rFonts w:ascii="Arial" w:hAnsi="Arial" w:cs="Arial"/>
                <w:sz w:val="20"/>
              </w:rPr>
              <w:t xml:space="preserve"> pertains solely to a health care item or  service for which the individual or another p</w:t>
            </w:r>
            <w:r w:rsidR="00B61851" w:rsidRPr="00782699">
              <w:rPr>
                <w:rFonts w:ascii="Arial" w:hAnsi="Arial" w:cs="Arial"/>
                <w:sz w:val="20"/>
              </w:rPr>
              <w:t>erson (other than a health plan</w:t>
            </w:r>
            <w:r w:rsidRPr="00782699">
              <w:rPr>
                <w:rFonts w:ascii="Arial" w:hAnsi="Arial" w:cs="Arial"/>
                <w:sz w:val="20"/>
              </w:rPr>
              <w:t xml:space="preserve"> on behalf of the individual</w:t>
            </w:r>
            <w:r w:rsidR="00B61851" w:rsidRPr="00782699">
              <w:rPr>
                <w:rFonts w:ascii="Arial" w:hAnsi="Arial" w:cs="Arial"/>
                <w:sz w:val="20"/>
              </w:rPr>
              <w:t>)</w:t>
            </w:r>
            <w:r w:rsidRPr="00782699">
              <w:rPr>
                <w:rFonts w:ascii="Arial" w:hAnsi="Arial" w:cs="Arial"/>
                <w:sz w:val="20"/>
              </w:rPr>
              <w:t xml:space="preserve"> has paid the </w:t>
            </w:r>
            <w:r w:rsidR="00B61851" w:rsidRPr="00782699">
              <w:rPr>
                <w:rFonts w:ascii="Arial" w:hAnsi="Arial" w:cs="Arial"/>
                <w:sz w:val="20"/>
              </w:rPr>
              <w:t xml:space="preserve">covered entity </w:t>
            </w:r>
            <w:r w:rsidRPr="00782699">
              <w:rPr>
                <w:rFonts w:ascii="Arial" w:hAnsi="Arial" w:cs="Arial"/>
                <w:sz w:val="20"/>
              </w:rPr>
              <w:t>in full.</w:t>
            </w:r>
          </w:p>
        </w:tc>
      </w:tr>
      <w:tr w:rsidR="00CA4637" w:rsidRPr="00F837B3" w:rsidTr="00D43EFB">
        <w:trPr>
          <w:cantSplit/>
        </w:trPr>
        <w:tc>
          <w:tcPr>
            <w:tcW w:w="9540" w:type="dxa"/>
          </w:tcPr>
          <w:p w:rsidR="00CA4637" w:rsidRPr="00782699" w:rsidRDefault="00CA4637" w:rsidP="00990951">
            <w:pPr>
              <w:pStyle w:val="BodyText"/>
              <w:tabs>
                <w:tab w:val="left" w:pos="1260"/>
              </w:tabs>
              <w:suppressAutoHyphens/>
              <w:spacing w:before="120" w:after="120"/>
              <w:ind w:left="1255" w:right="180" w:hanging="535"/>
              <w:rPr>
                <w:rFonts w:ascii="Arial" w:hAnsi="Arial" w:cs="Arial"/>
                <w:sz w:val="20"/>
              </w:rPr>
            </w:pPr>
            <w:r w:rsidRPr="00782699">
              <w:rPr>
                <w:rFonts w:ascii="Arial" w:hAnsi="Arial" w:cs="Arial"/>
                <w:b/>
                <w:sz w:val="20"/>
              </w:rPr>
              <w:t>b)</w:t>
            </w:r>
            <w:r w:rsidRPr="00782699">
              <w:rPr>
                <w:rFonts w:ascii="Arial" w:hAnsi="Arial" w:cs="Arial"/>
                <w:b/>
                <w:sz w:val="20"/>
              </w:rPr>
              <w:tab/>
            </w:r>
            <w:r w:rsidRPr="00782699">
              <w:rPr>
                <w:rFonts w:ascii="Arial" w:hAnsi="Arial" w:cs="Arial"/>
                <w:b/>
                <w:sz w:val="20"/>
                <w:u w:val="single"/>
              </w:rPr>
              <w:t>POLICY—Restriction Termination.</w:t>
            </w:r>
            <w:r w:rsidRPr="00782699">
              <w:rPr>
                <w:rFonts w:ascii="Arial" w:hAnsi="Arial" w:cs="Arial"/>
                <w:sz w:val="20"/>
              </w:rPr>
              <w:t xml:space="preserve">  We may terminate a restriction agreement</w:t>
            </w:r>
            <w:r w:rsidR="00B61851" w:rsidRPr="00782699">
              <w:rPr>
                <w:rFonts w:ascii="Arial" w:hAnsi="Arial" w:cs="Arial"/>
                <w:sz w:val="20"/>
              </w:rPr>
              <w:t xml:space="preserve"> (other than </w:t>
            </w:r>
            <w:r w:rsidR="003D39E1" w:rsidRPr="00782699">
              <w:rPr>
                <w:rFonts w:ascii="Arial" w:hAnsi="Arial" w:cs="Arial"/>
                <w:sz w:val="20"/>
              </w:rPr>
              <w:t>a restriction agreement described in the prior sentence</w:t>
            </w:r>
            <w:r w:rsidR="00B61851" w:rsidRPr="00782699">
              <w:rPr>
                <w:rFonts w:ascii="Arial" w:hAnsi="Arial" w:cs="Arial"/>
                <w:sz w:val="20"/>
              </w:rPr>
              <w:t>)</w:t>
            </w:r>
            <w:r w:rsidRPr="00782699">
              <w:rPr>
                <w:rFonts w:ascii="Arial" w:hAnsi="Arial" w:cs="Arial"/>
                <w:sz w:val="20"/>
              </w:rPr>
              <w:t xml:space="preserve"> either (i) with the concurrence of the individual or (ii) unilaterally by written notice of termination to the individual.  When we terminate a restriction agreement unilaterally, we will continue to comply with the restriction with respect to </w:t>
            </w:r>
            <w:r w:rsidR="00BD7A78" w:rsidRPr="00782699">
              <w:rPr>
                <w:rFonts w:ascii="Arial" w:hAnsi="Arial" w:cs="Arial"/>
                <w:sz w:val="20"/>
              </w:rPr>
              <w:t>protected health information</w:t>
            </w:r>
            <w:r w:rsidRPr="00782699">
              <w:rPr>
                <w:rFonts w:ascii="Arial" w:hAnsi="Arial" w:cs="Arial"/>
                <w:sz w:val="20"/>
              </w:rPr>
              <w:t xml:space="preserve"> we created or received subject to the restriction.</w:t>
            </w:r>
          </w:p>
          <w:p w:rsidR="00CA4637" w:rsidRPr="00F837B3" w:rsidRDefault="00CA4637" w:rsidP="00F837B3">
            <w:pPr>
              <w:pStyle w:val="BodyText"/>
              <w:tabs>
                <w:tab w:val="left" w:pos="1260"/>
              </w:tabs>
              <w:suppressAutoHyphens/>
              <w:spacing w:before="120" w:after="120"/>
              <w:ind w:left="720" w:right="180" w:hanging="725"/>
              <w:rPr>
                <w:rFonts w:ascii="Arial" w:hAnsi="Arial" w:cs="Arial"/>
                <w:b/>
                <w:sz w:val="20"/>
                <w:u w:val="single"/>
              </w:rPr>
            </w:pPr>
            <w:r w:rsidRPr="00782699">
              <w:rPr>
                <w:rFonts w:ascii="Arial" w:hAnsi="Arial" w:cs="Arial"/>
                <w:b/>
                <w:sz w:val="20"/>
                <w:u w:val="single"/>
              </w:rPr>
              <w:t>____________________________________________________________________________</w:t>
            </w:r>
          </w:p>
        </w:tc>
      </w:tr>
      <w:tr w:rsidR="00990951" w:rsidRPr="00F837B3" w:rsidTr="00615A03">
        <w:trPr>
          <w:cantSplit/>
        </w:trPr>
        <w:tc>
          <w:tcPr>
            <w:tcW w:w="9540" w:type="dxa"/>
            <w:tcBorders>
              <w:bottom w:val="single" w:sz="4" w:space="0" w:color="auto"/>
            </w:tcBorders>
            <w:shd w:val="clear" w:color="auto" w:fill="FFFFFF"/>
          </w:tcPr>
          <w:p w:rsidR="00990951" w:rsidRPr="00782699" w:rsidRDefault="00990951" w:rsidP="00A17AB2">
            <w:pPr>
              <w:pStyle w:val="BodyText"/>
              <w:numPr>
                <w:ilvl w:val="0"/>
                <w:numId w:val="4"/>
              </w:numPr>
              <w:tabs>
                <w:tab w:val="clear" w:pos="360"/>
                <w:tab w:val="left" w:pos="720"/>
              </w:tabs>
              <w:suppressAutoHyphens/>
              <w:spacing w:before="120" w:after="120"/>
              <w:ind w:left="715" w:right="180" w:hanging="535"/>
              <w:rPr>
                <w:rFonts w:ascii="Arial" w:hAnsi="Arial" w:cs="Arial"/>
                <w:b/>
                <w:sz w:val="20"/>
                <w:u w:val="single"/>
              </w:rPr>
            </w:pPr>
            <w:r w:rsidRPr="00782699">
              <w:rPr>
                <w:rFonts w:ascii="Arial" w:hAnsi="Arial" w:cs="Arial"/>
                <w:b/>
                <w:sz w:val="20"/>
                <w:u w:val="single"/>
              </w:rPr>
              <w:t>Confidential Communication.</w:t>
            </w:r>
          </w:p>
        </w:tc>
      </w:tr>
      <w:tr w:rsidR="00A17AB2"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A17AB2" w:rsidRPr="00F837B3" w:rsidRDefault="00990951" w:rsidP="00990951">
            <w:pPr>
              <w:pStyle w:val="BodyText"/>
              <w:tabs>
                <w:tab w:val="left" w:pos="720"/>
              </w:tabs>
              <w:suppressAutoHyphens/>
              <w:spacing w:before="120" w:after="120"/>
              <w:ind w:left="180" w:right="180"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xml:space="preserve">:  Sometimes, plan enrollees may be in physical danger if we disclose protected health information in a certain way.  For example, suppose our health plan wants to send an explanation of benefits ("EOB") to an employee's home.  Suppose the EOB contains sensitive information that an employee is trying to keep from the employee's spouse.  The employee may inform us that the employee fears for his / her physical safety if the spouse finds out the employee is being treated for a particular condition (and the EOB would reveal this).  So, the employee requests that we (or our third party administrator) send the EOB to the employee's work.  We generally must accommodate this type of request.  </w:t>
            </w:r>
          </w:p>
        </w:tc>
      </w:tr>
      <w:tr w:rsidR="00990951" w:rsidRPr="00F837B3" w:rsidTr="00AC003D">
        <w:trPr>
          <w:cantSplit/>
        </w:trPr>
        <w:tc>
          <w:tcPr>
            <w:tcW w:w="9540" w:type="dxa"/>
            <w:tcBorders>
              <w:top w:val="single" w:sz="4" w:space="0" w:color="auto"/>
            </w:tcBorders>
          </w:tcPr>
          <w:p w:rsidR="00990951" w:rsidRPr="00782699" w:rsidRDefault="00ED5891" w:rsidP="00ED5891">
            <w:pPr>
              <w:pStyle w:val="BodyText"/>
              <w:tabs>
                <w:tab w:val="left" w:pos="720"/>
              </w:tabs>
              <w:suppressAutoHyphens/>
              <w:spacing w:before="120" w:after="120"/>
              <w:ind w:left="715" w:right="180" w:firstLine="0"/>
              <w:rPr>
                <w:rFonts w:ascii="Arial" w:hAnsi="Arial" w:cs="Arial"/>
                <w:b/>
                <w:sz w:val="20"/>
                <w:u w:val="single"/>
              </w:rPr>
            </w:pPr>
            <w:r w:rsidRPr="00ED5891">
              <w:rPr>
                <w:rFonts w:ascii="Arial" w:hAnsi="Arial" w:cs="Arial"/>
                <w:b/>
                <w:sz w:val="20"/>
                <w:u w:val="single"/>
              </w:rPr>
              <w:t>POLICY—</w:t>
            </w:r>
            <w:r>
              <w:rPr>
                <w:rFonts w:ascii="Arial" w:hAnsi="Arial" w:cs="Arial"/>
                <w:b/>
                <w:sz w:val="20"/>
                <w:u w:val="single"/>
              </w:rPr>
              <w:t>Confidential Communication</w:t>
            </w:r>
            <w:r w:rsidRPr="00ED5891">
              <w:rPr>
                <w:rFonts w:ascii="Arial" w:hAnsi="Arial" w:cs="Arial"/>
                <w:b/>
                <w:sz w:val="20"/>
                <w:u w:val="single"/>
              </w:rPr>
              <w:t>.</w:t>
            </w:r>
            <w:r w:rsidRPr="00ED5891">
              <w:rPr>
                <w:rFonts w:ascii="Arial" w:hAnsi="Arial" w:cs="Arial"/>
                <w:sz w:val="20"/>
              </w:rPr>
              <w:t xml:space="preserve"> </w:t>
            </w:r>
            <w:r w:rsidR="00990951" w:rsidRPr="00782699">
              <w:rPr>
                <w:rFonts w:ascii="Arial" w:hAnsi="Arial" w:cs="Arial"/>
                <w:sz w:val="20"/>
              </w:rPr>
              <w:t>We will allow an individual to request confidential communications (that is, the use of alternative means or alternative locations when we communicate protected health information to the individual), if the request is reasonable and in writing, and the individual gives us a clear statement that all or part of the protected health information could endanger the individual if not communicated by the requested alternative means or to the requested alternative location.</w:t>
            </w:r>
          </w:p>
        </w:tc>
      </w:tr>
      <w:tr w:rsidR="00CA4637" w:rsidRPr="00782699" w:rsidTr="00AC003D">
        <w:trPr>
          <w:cantSplit/>
        </w:trPr>
        <w:tc>
          <w:tcPr>
            <w:tcW w:w="9540" w:type="dxa"/>
          </w:tcPr>
          <w:p w:rsidR="00CA4637" w:rsidRPr="00782699" w:rsidRDefault="00CA4637" w:rsidP="00F837B3">
            <w:pPr>
              <w:pStyle w:val="BodyText"/>
              <w:suppressAutoHyphens/>
              <w:spacing w:before="120" w:after="120"/>
              <w:ind w:left="720" w:hanging="72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bl>
    <w:p w:rsidR="00BD7A78" w:rsidRPr="00782699" w:rsidRDefault="00BD7A78" w:rsidP="00F837B3">
      <w:pPr>
        <w:pStyle w:val="BodyText"/>
        <w:tabs>
          <w:tab w:val="left" w:pos="720"/>
        </w:tabs>
        <w:suppressAutoHyphens/>
        <w:spacing w:before="120" w:after="120"/>
        <w:ind w:right="187" w:firstLine="0"/>
        <w:rPr>
          <w:rFonts w:ascii="Arial" w:hAnsi="Arial" w:cs="Arial"/>
          <w:b/>
          <w:sz w:val="20"/>
        </w:rPr>
        <w:sectPr w:rsidR="00BD7A78" w:rsidRPr="00782699" w:rsidSect="00782699">
          <w:pgSz w:w="12240" w:h="15840" w:code="1"/>
          <w:pgMar w:top="1440" w:right="1440" w:bottom="1152" w:left="1440" w:header="1080" w:footer="720" w:gutter="0"/>
          <w:cols w:space="720"/>
          <w:docGrid w:linePitch="261"/>
        </w:sect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CA4637" w:rsidRPr="00F837B3" w:rsidTr="00847FF8">
        <w:trPr>
          <w:cantSplit/>
        </w:trPr>
        <w:tc>
          <w:tcPr>
            <w:tcW w:w="9540" w:type="dxa"/>
          </w:tcPr>
          <w:p w:rsidR="00CA4637" w:rsidRPr="00F837B3" w:rsidRDefault="008C12B6" w:rsidP="00990951">
            <w:pPr>
              <w:pStyle w:val="BodyText"/>
              <w:tabs>
                <w:tab w:val="left" w:pos="720"/>
              </w:tabs>
              <w:suppressAutoHyphens/>
              <w:spacing w:before="120" w:after="120"/>
              <w:ind w:right="187" w:firstLine="0"/>
              <w:jc w:val="center"/>
              <w:rPr>
                <w:rFonts w:ascii="Arial" w:hAnsi="Arial" w:cs="Arial"/>
                <w:b/>
                <w:sz w:val="20"/>
              </w:rPr>
            </w:pPr>
            <w:r w:rsidRPr="00782699">
              <w:rPr>
                <w:rFonts w:ascii="Arial" w:hAnsi="Arial" w:cs="Arial"/>
                <w:b/>
                <w:sz w:val="20"/>
              </w:rPr>
              <w:lastRenderedPageBreak/>
              <w:t>I</w:t>
            </w:r>
            <w:r w:rsidR="00CA4637" w:rsidRPr="00782699">
              <w:rPr>
                <w:rFonts w:ascii="Arial" w:hAnsi="Arial" w:cs="Arial"/>
                <w:b/>
                <w:sz w:val="20"/>
              </w:rPr>
              <w:t>V.  ADMINISTRATIVE REQUIREMENTS</w:t>
            </w:r>
          </w:p>
        </w:tc>
      </w:tr>
      <w:tr w:rsidR="00CA4637" w:rsidRPr="00F837B3" w:rsidTr="00FB00D5">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0" w:right="187" w:firstLine="0"/>
              <w:rPr>
                <w:rFonts w:ascii="Arial" w:hAnsi="Arial" w:cs="Arial"/>
                <w:b/>
                <w:sz w:val="20"/>
              </w:rPr>
            </w:pPr>
            <w:r w:rsidRPr="00782699">
              <w:rPr>
                <w:rFonts w:ascii="Arial" w:hAnsi="Arial" w:cs="Arial"/>
                <w:b/>
                <w:sz w:val="20"/>
                <w:u w:val="single"/>
              </w:rPr>
              <w:t>Privacy Policies and Procedures.</w:t>
            </w:r>
          </w:p>
        </w:tc>
      </w:tr>
      <w:tr w:rsidR="00FB00D5"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FB00D5" w:rsidRPr="005D5444" w:rsidRDefault="00FB00D5" w:rsidP="00F837B3">
            <w:pPr>
              <w:pStyle w:val="BodyText"/>
              <w:tabs>
                <w:tab w:val="left" w:pos="720"/>
              </w:tabs>
              <w:suppressAutoHyphens/>
              <w:spacing w:before="120" w:after="120"/>
              <w:ind w:left="180" w:right="187"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Under HIPAA, our health plan must adopt these policies and procedures.  You, as someone who works for the health plan (even if you are employed by the employer) must follow these policies and procedures.</w:t>
            </w:r>
          </w:p>
        </w:tc>
      </w:tr>
      <w:tr w:rsidR="00CA4637" w:rsidRPr="00F837B3" w:rsidTr="00FB00D5">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left" w:pos="1260"/>
                <w:tab w:val="num" w:pos="1800"/>
              </w:tabs>
              <w:suppressAutoHyphens/>
              <w:spacing w:before="120" w:after="120"/>
              <w:ind w:left="1260" w:right="187" w:hanging="540"/>
              <w:rPr>
                <w:rFonts w:ascii="Arial" w:hAnsi="Arial" w:cs="Arial"/>
                <w:sz w:val="20"/>
              </w:rPr>
            </w:pPr>
            <w:r w:rsidRPr="00782699">
              <w:rPr>
                <w:rFonts w:ascii="Arial" w:hAnsi="Arial" w:cs="Arial"/>
                <w:b/>
                <w:sz w:val="20"/>
                <w:u w:val="single"/>
              </w:rPr>
              <w:t>POLICY—Adoption.</w:t>
            </w:r>
            <w:r w:rsidRPr="00782699">
              <w:rPr>
                <w:rFonts w:ascii="Arial" w:hAnsi="Arial" w:cs="Arial"/>
                <w:sz w:val="20"/>
              </w:rPr>
              <w:t xml:space="preserve">  We will adopt and implement written privacy policies and procedures for </w:t>
            </w:r>
            <w:r w:rsidR="00BD7A78" w:rsidRPr="00782699">
              <w:rPr>
                <w:rFonts w:ascii="Arial" w:hAnsi="Arial" w:cs="Arial"/>
                <w:sz w:val="20"/>
              </w:rPr>
              <w:t>protected health information</w:t>
            </w:r>
            <w:r w:rsidRPr="00782699">
              <w:rPr>
                <w:rFonts w:ascii="Arial" w:hAnsi="Arial" w:cs="Arial"/>
                <w:sz w:val="20"/>
              </w:rPr>
              <w:t xml:space="preserve"> designed to comply with our obligations under the Privacy Rules.  These Privacy Policies and Procedures are intended to satisfy this obligation.</w:t>
            </w:r>
          </w:p>
        </w:tc>
      </w:tr>
      <w:tr w:rsidR="00CA4637" w:rsidRPr="00F837B3" w:rsidTr="00847FF8">
        <w:trPr>
          <w:cantSplit/>
        </w:trPr>
        <w:tc>
          <w:tcPr>
            <w:tcW w:w="9540" w:type="dxa"/>
          </w:tcPr>
          <w:p w:rsidR="00CA4637" w:rsidRPr="00F837B3" w:rsidRDefault="00CA4637" w:rsidP="00F837B3">
            <w:pPr>
              <w:pStyle w:val="BodyText"/>
              <w:tabs>
                <w:tab w:val="left" w:pos="1260"/>
              </w:tabs>
              <w:suppressAutoHyphens/>
              <w:spacing w:before="120" w:after="120"/>
              <w:ind w:left="1260" w:right="180" w:firstLine="0"/>
              <w:rPr>
                <w:rFonts w:ascii="Arial" w:hAnsi="Arial" w:cs="Arial"/>
                <w:sz w:val="20"/>
              </w:rPr>
            </w:pPr>
            <w:r w:rsidRPr="00782699">
              <w:rPr>
                <w:rFonts w:ascii="Arial" w:hAnsi="Arial" w:cs="Arial"/>
                <w:b/>
                <w:sz w:val="20"/>
                <w:u w:val="single"/>
              </w:rPr>
              <w:t>PROCEDURE—Implementation and Compliance.</w:t>
            </w:r>
            <w:r w:rsidRPr="00782699">
              <w:rPr>
                <w:rFonts w:ascii="Arial" w:hAnsi="Arial" w:cs="Arial"/>
                <w:sz w:val="20"/>
              </w:rPr>
              <w:t xml:space="preserve">  Each member of our workforce with access to </w:t>
            </w:r>
            <w:r w:rsidR="00BD7A78" w:rsidRPr="00782699">
              <w:rPr>
                <w:rFonts w:ascii="Arial" w:hAnsi="Arial" w:cs="Arial"/>
                <w:sz w:val="20"/>
              </w:rPr>
              <w:t>protected health information</w:t>
            </w:r>
            <w:r w:rsidRPr="00782699">
              <w:rPr>
                <w:rFonts w:ascii="Arial" w:hAnsi="Arial" w:cs="Arial"/>
                <w:sz w:val="20"/>
              </w:rPr>
              <w:t xml:space="preserve"> must, at all times, comply with the policies and follow the procedures set out in these Privacy Policies and Procedures.  </w:t>
            </w:r>
          </w:p>
        </w:tc>
      </w:tr>
      <w:tr w:rsidR="00CA4637" w:rsidRPr="00F837B3" w:rsidTr="00847FF8">
        <w:trPr>
          <w:cantSplit/>
        </w:trPr>
        <w:tc>
          <w:tcPr>
            <w:tcW w:w="9540" w:type="dxa"/>
          </w:tcPr>
          <w:p w:rsidR="00CA4637" w:rsidRPr="00F837B3" w:rsidRDefault="00CA4637" w:rsidP="005D5444">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POLICY—Revisions.</w:t>
            </w:r>
            <w:r w:rsidRPr="00782699">
              <w:rPr>
                <w:rFonts w:ascii="Arial" w:hAnsi="Arial" w:cs="Arial"/>
                <w:sz w:val="20"/>
              </w:rPr>
              <w:t xml:space="preserve">  Only </w:t>
            </w:r>
            <w:r w:rsidR="005D5444" w:rsidRPr="00782699">
              <w:rPr>
                <w:rFonts w:ascii="Arial" w:hAnsi="Arial" w:cs="Arial"/>
                <w:sz w:val="20"/>
              </w:rPr>
              <w:t>a designate</w:t>
            </w:r>
            <w:r w:rsidR="00990951">
              <w:rPr>
                <w:rFonts w:ascii="Arial" w:hAnsi="Arial" w:cs="Arial"/>
                <w:sz w:val="20"/>
              </w:rPr>
              <w:t>d</w:t>
            </w:r>
            <w:r w:rsidR="005D5444" w:rsidRPr="00782699">
              <w:rPr>
                <w:rFonts w:ascii="Arial" w:hAnsi="Arial" w:cs="Arial"/>
                <w:sz w:val="20"/>
              </w:rPr>
              <w:t xml:space="preserve"> person (e.g.</w:t>
            </w:r>
            <w:r w:rsidR="00D43EFB">
              <w:rPr>
                <w:rFonts w:ascii="Arial" w:hAnsi="Arial" w:cs="Arial"/>
                <w:sz w:val="20"/>
              </w:rPr>
              <w:t>,</w:t>
            </w:r>
            <w:r w:rsidR="005D5444" w:rsidRPr="00782699">
              <w:rPr>
                <w:rFonts w:ascii="Arial" w:hAnsi="Arial" w:cs="Arial"/>
                <w:sz w:val="20"/>
              </w:rPr>
              <w:t xml:space="preserve"> </w:t>
            </w:r>
            <w:r w:rsidR="00990951">
              <w:rPr>
                <w:rFonts w:ascii="Arial" w:hAnsi="Arial" w:cs="Arial"/>
                <w:sz w:val="20"/>
              </w:rPr>
              <w:t xml:space="preserve">plan </w:t>
            </w:r>
            <w:r w:rsidRPr="00782699">
              <w:rPr>
                <w:rFonts w:ascii="Arial" w:hAnsi="Arial" w:cs="Arial"/>
                <w:sz w:val="20"/>
              </w:rPr>
              <w:t>administrator</w:t>
            </w:r>
            <w:r w:rsidR="005D5444" w:rsidRPr="00782699">
              <w:rPr>
                <w:rFonts w:ascii="Arial" w:hAnsi="Arial" w:cs="Arial"/>
                <w:sz w:val="20"/>
              </w:rPr>
              <w:t xml:space="preserve">, </w:t>
            </w:r>
            <w:r w:rsidRPr="00782699">
              <w:rPr>
                <w:rFonts w:ascii="Arial" w:hAnsi="Arial" w:cs="Arial"/>
                <w:sz w:val="20"/>
              </w:rPr>
              <w:t>plan fiduciary, Privacy Official</w:t>
            </w:r>
            <w:r w:rsidR="005D5444" w:rsidRPr="00782699">
              <w:rPr>
                <w:rFonts w:ascii="Arial" w:hAnsi="Arial" w:cs="Arial"/>
                <w:sz w:val="20"/>
              </w:rPr>
              <w:t>, etc.)</w:t>
            </w:r>
            <w:r w:rsidRPr="00782699">
              <w:rPr>
                <w:rFonts w:ascii="Arial" w:hAnsi="Arial" w:cs="Arial"/>
                <w:sz w:val="20"/>
              </w:rPr>
              <w:t xml:space="preserve"> may change these Privacy Policies and Procedures. </w:t>
            </w:r>
          </w:p>
        </w:tc>
      </w:tr>
      <w:tr w:rsidR="00CA4637" w:rsidRPr="00F837B3" w:rsidTr="00847FF8">
        <w:trPr>
          <w:cantSplit/>
        </w:trPr>
        <w:tc>
          <w:tcPr>
            <w:tcW w:w="9540" w:type="dxa"/>
          </w:tcPr>
          <w:p w:rsidR="00CA4637" w:rsidRPr="00F837B3" w:rsidRDefault="00CA4637" w:rsidP="00F837B3">
            <w:pPr>
              <w:pStyle w:val="BodyText"/>
              <w:suppressAutoHyphens/>
              <w:spacing w:before="120" w:after="120"/>
              <w:ind w:left="1800" w:hanging="180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FB00D5">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0" w:right="180" w:firstLine="0"/>
              <w:rPr>
                <w:rFonts w:ascii="Arial" w:hAnsi="Arial" w:cs="Arial"/>
                <w:b/>
                <w:sz w:val="20"/>
              </w:rPr>
            </w:pPr>
            <w:r w:rsidRPr="00782699">
              <w:rPr>
                <w:rFonts w:ascii="Arial" w:hAnsi="Arial" w:cs="Arial"/>
                <w:b/>
                <w:sz w:val="20"/>
                <w:u w:val="single"/>
              </w:rPr>
              <w:t>Privacy Personnel, Training, Workforce Management, Administrative Practices.</w:t>
            </w:r>
          </w:p>
        </w:tc>
      </w:tr>
      <w:tr w:rsidR="00FB00D5"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FB00D5" w:rsidRPr="005D5444" w:rsidRDefault="00FB00D5" w:rsidP="00F837B3">
            <w:pPr>
              <w:pStyle w:val="BodyText"/>
              <w:tabs>
                <w:tab w:val="left" w:pos="720"/>
              </w:tabs>
              <w:suppressAutoHyphens/>
              <w:spacing w:before="120" w:after="120"/>
              <w:ind w:left="180" w:right="180"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xml:space="preserve">:  There are certain administrative practices we must follow.  For example, new employees who begin helping out with the plan and who will see </w:t>
            </w:r>
            <w:r w:rsidR="00BD7A78" w:rsidRPr="00782699">
              <w:rPr>
                <w:rFonts w:ascii="Arial" w:hAnsi="Arial" w:cs="Arial"/>
                <w:sz w:val="20"/>
              </w:rPr>
              <w:t>protected health information</w:t>
            </w:r>
            <w:r w:rsidRPr="00782699">
              <w:rPr>
                <w:rFonts w:ascii="Arial" w:hAnsi="Arial" w:cs="Arial"/>
                <w:sz w:val="20"/>
              </w:rPr>
              <w:t xml:space="preserve"> must be trained on HIPAA.  In addition, if an improper use or disclosure of </w:t>
            </w:r>
            <w:r w:rsidR="00BD7A78" w:rsidRPr="00782699">
              <w:rPr>
                <w:rFonts w:ascii="Arial" w:hAnsi="Arial" w:cs="Arial"/>
                <w:sz w:val="20"/>
              </w:rPr>
              <w:t>protected health information</w:t>
            </w:r>
            <w:r w:rsidRPr="00782699">
              <w:rPr>
                <w:rFonts w:ascii="Arial" w:hAnsi="Arial" w:cs="Arial"/>
                <w:sz w:val="20"/>
              </w:rPr>
              <w:t xml:space="preserve"> occurs, we must take actions to minimize the harmful effect of that improper use or disclosure.</w:t>
            </w:r>
          </w:p>
        </w:tc>
      </w:tr>
      <w:tr w:rsidR="00CA4637" w:rsidRPr="00F837B3" w:rsidTr="00FB00D5">
        <w:trPr>
          <w:cantSplit/>
        </w:trPr>
        <w:tc>
          <w:tcPr>
            <w:tcW w:w="9540" w:type="dxa"/>
            <w:tcBorders>
              <w:top w:val="single" w:sz="4" w:space="0" w:color="auto"/>
            </w:tcBorders>
          </w:tcPr>
          <w:p w:rsidR="00CA4637" w:rsidRPr="00F837B3" w:rsidRDefault="00CA4637" w:rsidP="00F837B3">
            <w:pPr>
              <w:pStyle w:val="BodyText"/>
              <w:numPr>
                <w:ilvl w:val="1"/>
                <w:numId w:val="4"/>
              </w:numPr>
              <w:tabs>
                <w:tab w:val="clear" w:pos="720"/>
                <w:tab w:val="num" w:pos="1260"/>
              </w:tabs>
              <w:suppressAutoHyphens/>
              <w:spacing w:before="120" w:after="120"/>
              <w:ind w:right="180" w:firstLine="0"/>
              <w:rPr>
                <w:rFonts w:ascii="Arial" w:hAnsi="Arial" w:cs="Arial"/>
                <w:b/>
                <w:sz w:val="20"/>
              </w:rPr>
            </w:pPr>
            <w:r w:rsidRPr="00782699">
              <w:rPr>
                <w:rFonts w:ascii="Arial" w:hAnsi="Arial" w:cs="Arial"/>
                <w:b/>
                <w:sz w:val="20"/>
                <w:u w:val="single"/>
              </w:rPr>
              <w:t>POLICY—Privacy Personnel.</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00" w:right="180" w:hanging="540"/>
              <w:rPr>
                <w:rFonts w:ascii="Arial" w:hAnsi="Arial" w:cs="Arial"/>
                <w:b/>
                <w:sz w:val="20"/>
                <w:u w:val="single"/>
              </w:rPr>
            </w:pPr>
            <w:r w:rsidRPr="00782699">
              <w:rPr>
                <w:rFonts w:ascii="Arial" w:hAnsi="Arial" w:cs="Arial"/>
                <w:b/>
                <w:sz w:val="20"/>
                <w:u w:val="single"/>
              </w:rPr>
              <w:t>Privacy Official.</w:t>
            </w:r>
            <w:r w:rsidRPr="00782699">
              <w:rPr>
                <w:rFonts w:ascii="Arial" w:hAnsi="Arial" w:cs="Arial"/>
                <w:sz w:val="20"/>
              </w:rPr>
              <w:t xml:space="preserve"> </w:t>
            </w:r>
            <w:r w:rsidRPr="00782699">
              <w:rPr>
                <w:rFonts w:ascii="Arial" w:hAnsi="Arial" w:cs="Arial"/>
                <w:b/>
                <w:sz w:val="20"/>
              </w:rPr>
              <w:t xml:space="preserve"> </w:t>
            </w:r>
            <w:r w:rsidRPr="00782699">
              <w:rPr>
                <w:rFonts w:ascii="Arial" w:hAnsi="Arial" w:cs="Arial"/>
                <w:sz w:val="20"/>
              </w:rPr>
              <w:t>Our Privacy Official is responsible for developing, maintaining, and implementing these Privacy Policies and Procedures, and for overseeing our full compliance with these Privacy Policies and Procedures, the Privacy Rules, and other applicable federal and state privacy law.</w:t>
            </w:r>
          </w:p>
        </w:tc>
      </w:tr>
      <w:tr w:rsidR="00CA4637" w:rsidRPr="00F837B3" w:rsidTr="00847FF8">
        <w:trPr>
          <w:cantSplit/>
        </w:trPr>
        <w:tc>
          <w:tcPr>
            <w:tcW w:w="9540" w:type="dxa"/>
          </w:tcPr>
          <w:p w:rsidR="00CA4637" w:rsidRPr="00782699" w:rsidRDefault="00CA4637" w:rsidP="00F837B3">
            <w:pPr>
              <w:pStyle w:val="BodyText"/>
              <w:tabs>
                <w:tab w:val="right" w:pos="9090"/>
              </w:tabs>
              <w:suppressAutoHyphens/>
              <w:spacing w:before="120" w:after="120"/>
              <w:ind w:left="1800" w:right="187" w:firstLine="0"/>
              <w:rPr>
                <w:rFonts w:ascii="Arial" w:hAnsi="Arial" w:cs="Arial"/>
                <w:sz w:val="20"/>
              </w:rPr>
            </w:pPr>
            <w:r w:rsidRPr="00782699">
              <w:rPr>
                <w:rFonts w:ascii="Arial" w:hAnsi="Arial" w:cs="Arial"/>
                <w:sz w:val="20"/>
              </w:rPr>
              <w:t xml:space="preserve">Our Privacy Official is  </w:t>
            </w:r>
            <w:r w:rsidRPr="00782699">
              <w:rPr>
                <w:rFonts w:ascii="Arial" w:hAnsi="Arial" w:cs="Arial"/>
                <w:sz w:val="20"/>
                <w:u w:val="single"/>
              </w:rPr>
              <w:tab/>
            </w:r>
          </w:p>
          <w:p w:rsidR="00CA4637" w:rsidRPr="00782699" w:rsidRDefault="00CA4637" w:rsidP="00F837B3">
            <w:pPr>
              <w:pStyle w:val="BodyText"/>
              <w:tabs>
                <w:tab w:val="left" w:pos="5040"/>
                <w:tab w:val="left" w:pos="5760"/>
                <w:tab w:val="right" w:pos="9180"/>
              </w:tabs>
              <w:suppressAutoHyphens/>
              <w:spacing w:after="120"/>
              <w:ind w:left="1800" w:right="187" w:firstLine="0"/>
              <w:rPr>
                <w:rFonts w:ascii="Arial" w:hAnsi="Arial" w:cs="Arial"/>
                <w:sz w:val="20"/>
              </w:rPr>
            </w:pPr>
            <w:r w:rsidRPr="00782699">
              <w:rPr>
                <w:rFonts w:ascii="Arial" w:hAnsi="Arial" w:cs="Arial"/>
                <w:sz w:val="20"/>
              </w:rPr>
              <w:t xml:space="preserve">Telephone:  </w:t>
            </w:r>
            <w:r w:rsidRPr="00782699">
              <w:rPr>
                <w:rFonts w:ascii="Arial" w:hAnsi="Arial" w:cs="Arial"/>
                <w:sz w:val="20"/>
                <w:u w:val="single"/>
              </w:rPr>
              <w:tab/>
            </w:r>
            <w:r w:rsidRPr="00782699">
              <w:rPr>
                <w:rFonts w:ascii="Arial" w:hAnsi="Arial" w:cs="Arial"/>
                <w:sz w:val="20"/>
              </w:rPr>
              <w:tab/>
              <w:t>Fax:  _______________________</w:t>
            </w:r>
          </w:p>
          <w:p w:rsidR="00CA4637" w:rsidRPr="00782699" w:rsidRDefault="00CA4637" w:rsidP="00F837B3">
            <w:pPr>
              <w:pStyle w:val="BodyText"/>
              <w:tabs>
                <w:tab w:val="left" w:pos="5040"/>
                <w:tab w:val="left" w:pos="5760"/>
                <w:tab w:val="right" w:pos="9360"/>
              </w:tabs>
              <w:suppressAutoHyphens/>
              <w:spacing w:after="120"/>
              <w:ind w:left="1800" w:right="187" w:firstLine="0"/>
              <w:rPr>
                <w:rFonts w:ascii="Arial" w:hAnsi="Arial" w:cs="Arial"/>
                <w:sz w:val="20"/>
              </w:rPr>
            </w:pPr>
            <w:r w:rsidRPr="00782699">
              <w:rPr>
                <w:rFonts w:ascii="Arial" w:hAnsi="Arial" w:cs="Arial"/>
                <w:sz w:val="20"/>
              </w:rPr>
              <w:t xml:space="preserve">E–mail:  </w:t>
            </w:r>
            <w:r w:rsidRPr="00782699">
              <w:rPr>
                <w:rFonts w:ascii="Arial" w:hAnsi="Arial" w:cs="Arial"/>
                <w:sz w:val="20"/>
                <w:u w:val="single"/>
              </w:rPr>
              <w:tab/>
            </w:r>
          </w:p>
          <w:p w:rsidR="00CA4637" w:rsidRPr="00F837B3" w:rsidRDefault="00CA4637" w:rsidP="00F837B3">
            <w:pPr>
              <w:pStyle w:val="BodyText"/>
              <w:tabs>
                <w:tab w:val="right" w:pos="9090"/>
              </w:tabs>
              <w:suppressAutoHyphens/>
              <w:spacing w:after="120"/>
              <w:ind w:left="1800" w:right="187" w:firstLine="0"/>
              <w:rPr>
                <w:rFonts w:ascii="Arial" w:hAnsi="Arial" w:cs="Arial"/>
                <w:b/>
                <w:sz w:val="20"/>
                <w:u w:val="single"/>
              </w:rPr>
            </w:pPr>
            <w:r w:rsidRPr="00782699">
              <w:rPr>
                <w:rFonts w:ascii="Arial" w:hAnsi="Arial" w:cs="Arial"/>
                <w:sz w:val="20"/>
              </w:rPr>
              <w:t xml:space="preserve">Office:  </w:t>
            </w:r>
            <w:r w:rsidRPr="00782699">
              <w:rPr>
                <w:rFonts w:ascii="Arial" w:hAnsi="Arial" w:cs="Arial"/>
                <w:sz w:val="20"/>
                <w:u w:val="single"/>
              </w:rPr>
              <w:tab/>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14" w:right="187" w:hanging="547"/>
              <w:rPr>
                <w:rFonts w:ascii="Arial" w:hAnsi="Arial" w:cs="Arial"/>
                <w:b/>
                <w:sz w:val="20"/>
                <w:u w:val="single"/>
              </w:rPr>
            </w:pPr>
            <w:r w:rsidRPr="00782699">
              <w:rPr>
                <w:rFonts w:ascii="Arial" w:hAnsi="Arial" w:cs="Arial"/>
                <w:b/>
                <w:sz w:val="20"/>
                <w:u w:val="single"/>
              </w:rPr>
              <w:t>Contact Offices.</w:t>
            </w:r>
            <w:r w:rsidRPr="00782699">
              <w:rPr>
                <w:rFonts w:ascii="Arial" w:hAnsi="Arial" w:cs="Arial"/>
                <w:sz w:val="20"/>
              </w:rPr>
              <w:t xml:space="preserve">  We will maintain contact offices for individuals to obtain our Privacy Practices Notice and other information on our privacy practices.  Our contact offices will also accept complaints about our privacy practices.</w:t>
            </w:r>
          </w:p>
        </w:tc>
      </w:tr>
      <w:tr w:rsidR="00CA4637" w:rsidRPr="00F837B3" w:rsidTr="00847FF8">
        <w:trPr>
          <w:cantSplit/>
        </w:trPr>
        <w:tc>
          <w:tcPr>
            <w:tcW w:w="9540" w:type="dxa"/>
          </w:tcPr>
          <w:p w:rsidR="00CA4637" w:rsidRPr="00782699" w:rsidRDefault="00CA4637" w:rsidP="00F837B3">
            <w:pPr>
              <w:pStyle w:val="BodyText"/>
              <w:tabs>
                <w:tab w:val="right" w:pos="9180"/>
              </w:tabs>
              <w:suppressAutoHyphens/>
              <w:spacing w:before="120" w:after="120"/>
              <w:ind w:left="1800" w:right="187" w:firstLine="0"/>
              <w:rPr>
                <w:rFonts w:ascii="Arial" w:hAnsi="Arial" w:cs="Arial"/>
                <w:sz w:val="20"/>
              </w:rPr>
            </w:pPr>
            <w:r w:rsidRPr="00782699">
              <w:rPr>
                <w:rFonts w:ascii="Arial" w:hAnsi="Arial" w:cs="Arial"/>
                <w:sz w:val="20"/>
              </w:rPr>
              <w:t>Our contact offices are:</w:t>
            </w:r>
          </w:p>
          <w:p w:rsidR="00CA4637" w:rsidRPr="00782699" w:rsidRDefault="00CA4637" w:rsidP="00F837B3">
            <w:pPr>
              <w:pStyle w:val="BodyText"/>
              <w:tabs>
                <w:tab w:val="right" w:pos="9180"/>
              </w:tabs>
              <w:suppressAutoHyphens/>
              <w:spacing w:after="120"/>
              <w:ind w:left="1800" w:right="187" w:firstLine="0"/>
              <w:rPr>
                <w:rFonts w:ascii="Arial" w:hAnsi="Arial" w:cs="Arial"/>
                <w:sz w:val="20"/>
                <w:u w:val="single"/>
              </w:rPr>
            </w:pPr>
            <w:r w:rsidRPr="00782699">
              <w:rPr>
                <w:rFonts w:ascii="Arial" w:hAnsi="Arial" w:cs="Arial"/>
                <w:sz w:val="20"/>
                <w:u w:val="single"/>
              </w:rPr>
              <w:tab/>
            </w:r>
          </w:p>
          <w:p w:rsidR="00CA4637" w:rsidRPr="00782699" w:rsidRDefault="00CA4637" w:rsidP="00F837B3">
            <w:pPr>
              <w:pStyle w:val="BodyText"/>
              <w:tabs>
                <w:tab w:val="right" w:pos="9180"/>
              </w:tabs>
              <w:suppressAutoHyphens/>
              <w:spacing w:after="120"/>
              <w:ind w:left="1800" w:right="187" w:firstLine="0"/>
              <w:rPr>
                <w:rFonts w:ascii="Arial" w:hAnsi="Arial" w:cs="Arial"/>
                <w:sz w:val="20"/>
                <w:u w:val="single"/>
              </w:rPr>
            </w:pPr>
            <w:r w:rsidRPr="00782699">
              <w:rPr>
                <w:rFonts w:ascii="Arial" w:hAnsi="Arial" w:cs="Arial"/>
                <w:sz w:val="20"/>
                <w:u w:val="single"/>
              </w:rPr>
              <w:tab/>
            </w:r>
          </w:p>
          <w:p w:rsidR="00CA4637" w:rsidRPr="00782699" w:rsidRDefault="00CA4637" w:rsidP="00F837B3">
            <w:pPr>
              <w:pStyle w:val="BodyText"/>
              <w:tabs>
                <w:tab w:val="right" w:pos="9180"/>
              </w:tabs>
              <w:suppressAutoHyphens/>
              <w:spacing w:after="120"/>
              <w:ind w:left="1800" w:right="187" w:firstLine="0"/>
              <w:rPr>
                <w:rFonts w:ascii="Arial" w:hAnsi="Arial" w:cs="Arial"/>
                <w:sz w:val="20"/>
                <w:u w:val="single"/>
              </w:rPr>
            </w:pPr>
            <w:r w:rsidRPr="00782699">
              <w:rPr>
                <w:rFonts w:ascii="Arial" w:hAnsi="Arial" w:cs="Arial"/>
                <w:sz w:val="20"/>
                <w:u w:val="single"/>
              </w:rPr>
              <w:tab/>
            </w:r>
          </w:p>
          <w:p w:rsidR="00CA4637" w:rsidRPr="00F837B3" w:rsidRDefault="00CA4637" w:rsidP="00F837B3">
            <w:pPr>
              <w:pStyle w:val="BodyText"/>
              <w:tabs>
                <w:tab w:val="right" w:pos="9180"/>
              </w:tabs>
              <w:suppressAutoHyphens/>
              <w:spacing w:after="120"/>
              <w:ind w:left="1800" w:right="187" w:firstLine="0"/>
              <w:rPr>
                <w:rFonts w:ascii="Arial" w:hAnsi="Arial" w:cs="Arial"/>
                <w:sz w:val="20"/>
                <w:u w:val="single"/>
              </w:rPr>
            </w:pPr>
            <w:r w:rsidRPr="00782699">
              <w:rPr>
                <w:rFonts w:ascii="Arial" w:hAnsi="Arial" w:cs="Arial"/>
                <w:sz w:val="20"/>
                <w:u w:val="single"/>
              </w:rPr>
              <w:tab/>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num"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lastRenderedPageBreak/>
              <w:t>POLICY—Workforce Training.</w:t>
            </w:r>
            <w:r w:rsidRPr="00782699">
              <w:rPr>
                <w:rFonts w:ascii="Arial" w:hAnsi="Arial" w:cs="Arial"/>
                <w:sz w:val="20"/>
              </w:rPr>
              <w:t xml:space="preserve">  Each member of our workforce who may have access to or use of </w:t>
            </w:r>
            <w:r w:rsidR="00BD7A78" w:rsidRPr="00782699">
              <w:rPr>
                <w:rFonts w:ascii="Arial" w:hAnsi="Arial" w:cs="Arial"/>
                <w:sz w:val="20"/>
              </w:rPr>
              <w:t>protected health information</w:t>
            </w:r>
            <w:r w:rsidRPr="00782699">
              <w:rPr>
                <w:rFonts w:ascii="Arial" w:hAnsi="Arial" w:cs="Arial"/>
                <w:sz w:val="20"/>
              </w:rPr>
              <w:t xml:space="preserve"> will receive training on our Privacy Policies and Procedures, as necessary and appropriate for the member to carry out his or her job functions.  Use FORM </w:t>
            </w:r>
            <w:r w:rsidR="00712767">
              <w:rPr>
                <w:rFonts w:ascii="Arial" w:hAnsi="Arial" w:cs="Arial"/>
                <w:sz w:val="20"/>
              </w:rPr>
              <w:t xml:space="preserve">8 </w:t>
            </w:r>
            <w:r w:rsidRPr="00782699">
              <w:rPr>
                <w:rFonts w:ascii="Arial" w:hAnsi="Arial" w:cs="Arial"/>
                <w:sz w:val="20"/>
              </w:rPr>
              <w:t>–</w:t>
            </w:r>
            <w:r w:rsidR="00712767">
              <w:rPr>
                <w:rFonts w:ascii="Arial" w:hAnsi="Arial" w:cs="Arial"/>
                <w:sz w:val="20"/>
              </w:rPr>
              <w:t xml:space="preserve"> </w:t>
            </w:r>
            <w:r w:rsidRPr="00782699">
              <w:rPr>
                <w:rFonts w:ascii="Arial" w:hAnsi="Arial" w:cs="Arial"/>
                <w:sz w:val="20"/>
              </w:rPr>
              <w:t>Privacy Training Certificate to document each workforce member’s completion of privacy training.</w:t>
            </w:r>
          </w:p>
        </w:tc>
      </w:tr>
      <w:tr w:rsidR="00CA4637" w:rsidRPr="00F837B3" w:rsidTr="00847FF8">
        <w:trPr>
          <w:cantSplit/>
        </w:trPr>
        <w:tc>
          <w:tcPr>
            <w:tcW w:w="9540" w:type="dxa"/>
          </w:tcPr>
          <w:p w:rsidR="00CA4637" w:rsidRPr="00F837B3" w:rsidRDefault="00CA4637" w:rsidP="00F837B3">
            <w:pPr>
              <w:pStyle w:val="BodyText"/>
              <w:suppressAutoHyphens/>
              <w:spacing w:before="120" w:after="120"/>
              <w:ind w:left="1267" w:right="187" w:firstLine="0"/>
              <w:rPr>
                <w:rFonts w:ascii="Arial" w:hAnsi="Arial" w:cs="Arial"/>
                <w:b/>
                <w:sz w:val="20"/>
                <w:u w:val="single"/>
              </w:rPr>
            </w:pPr>
            <w:r w:rsidRPr="00782699">
              <w:rPr>
                <w:rFonts w:ascii="Arial" w:hAnsi="Arial" w:cs="Arial"/>
                <w:b/>
                <w:sz w:val="20"/>
                <w:u w:val="single"/>
              </w:rPr>
              <w:t>PROCEDURE—Training Timing.</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00" w:right="180" w:hanging="540"/>
              <w:rPr>
                <w:rFonts w:ascii="Arial" w:hAnsi="Arial" w:cs="Arial"/>
                <w:sz w:val="20"/>
              </w:rPr>
            </w:pPr>
            <w:r w:rsidRPr="00782699">
              <w:rPr>
                <w:rFonts w:ascii="Arial" w:hAnsi="Arial" w:cs="Arial"/>
                <w:b/>
                <w:sz w:val="20"/>
                <w:u w:val="single"/>
              </w:rPr>
              <w:t>New Members.</w:t>
            </w:r>
            <w:r w:rsidRPr="00782699">
              <w:rPr>
                <w:rFonts w:ascii="Arial" w:hAnsi="Arial" w:cs="Arial"/>
                <w:sz w:val="20"/>
              </w:rPr>
              <w:t xml:space="preserve">  New members of our workforce must receive privacy training before they may have access to or use of </w:t>
            </w:r>
            <w:r w:rsidR="00BD7A78" w:rsidRPr="00782699">
              <w:rPr>
                <w:rFonts w:ascii="Arial" w:hAnsi="Arial" w:cs="Arial"/>
                <w:sz w:val="20"/>
              </w:rPr>
              <w:t>protected health information</w:t>
            </w:r>
            <w:r w:rsidRPr="00782699">
              <w:rPr>
                <w:rFonts w:ascii="Arial" w:hAnsi="Arial" w:cs="Arial"/>
                <w:sz w:val="20"/>
              </w:rPr>
              <w:t>.</w:t>
            </w:r>
          </w:p>
        </w:tc>
      </w:tr>
      <w:tr w:rsidR="00CA4637" w:rsidRPr="00F837B3" w:rsidTr="00847FF8">
        <w:trPr>
          <w:cantSplit/>
        </w:trPr>
        <w:tc>
          <w:tcPr>
            <w:tcW w:w="9540" w:type="dxa"/>
          </w:tcPr>
          <w:p w:rsidR="00CA4637" w:rsidRPr="00F837B3" w:rsidRDefault="00CA4637" w:rsidP="00F837B3">
            <w:pPr>
              <w:pStyle w:val="BodyText"/>
              <w:numPr>
                <w:ilvl w:val="2"/>
                <w:numId w:val="4"/>
              </w:numPr>
              <w:tabs>
                <w:tab w:val="clear" w:pos="1440"/>
                <w:tab w:val="left" w:pos="1800"/>
              </w:tabs>
              <w:suppressAutoHyphens/>
              <w:spacing w:before="120" w:after="120"/>
              <w:ind w:left="1800" w:right="180" w:hanging="540"/>
              <w:rPr>
                <w:rFonts w:ascii="Arial" w:hAnsi="Arial" w:cs="Arial"/>
                <w:b/>
                <w:sz w:val="20"/>
                <w:u w:val="single"/>
              </w:rPr>
            </w:pPr>
            <w:r w:rsidRPr="00782699">
              <w:rPr>
                <w:rFonts w:ascii="Arial" w:hAnsi="Arial" w:cs="Arial"/>
                <w:b/>
                <w:sz w:val="20"/>
                <w:u w:val="single"/>
              </w:rPr>
              <w:t>Retraining.</w:t>
            </w:r>
            <w:r w:rsidRPr="00782699">
              <w:rPr>
                <w:rFonts w:ascii="Arial" w:hAnsi="Arial" w:cs="Arial"/>
                <w:sz w:val="20"/>
              </w:rPr>
              <w:t xml:space="preserve">  Existing workforce members must receive retraining within a reasonable period of time after there is material change in their job functions or in our Privacy Policies and Procedures that affects their access to or use of </w:t>
            </w:r>
            <w:r w:rsidR="00BD7A78" w:rsidRPr="00782699">
              <w:rPr>
                <w:rFonts w:ascii="Arial" w:hAnsi="Arial" w:cs="Arial"/>
                <w:sz w:val="20"/>
              </w:rPr>
              <w:t>protected health information</w:t>
            </w:r>
            <w:r w:rsidRPr="00782699">
              <w:rPr>
                <w:rFonts w:ascii="Arial" w:hAnsi="Arial" w:cs="Arial"/>
                <w:sz w:val="20"/>
              </w:rPr>
              <w:t>.</w:t>
            </w:r>
            <w:r w:rsidR="005D5444" w:rsidRPr="00782699">
              <w:rPr>
                <w:rFonts w:ascii="Arial" w:hAnsi="Arial" w:cs="Arial"/>
                <w:sz w:val="20"/>
              </w:rPr>
              <w:t xml:space="preserve">  We may also require periodic retraining even if there has not been any such change.</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POLICY—Workforce Sanctions.</w:t>
            </w:r>
            <w:r w:rsidRPr="00782699">
              <w:rPr>
                <w:rFonts w:ascii="Arial" w:hAnsi="Arial" w:cs="Arial"/>
                <w:sz w:val="20"/>
              </w:rPr>
              <w:t xml:space="preserve">  Workforce members who violate our Privacy Policies and Procedures, the Privacy Rules or other applicable federal or state privacy law will be subject to disciplinary action, including employment termination, consistent with the sanctions developed, documented, and disseminated by our Privacy Official</w:t>
            </w:r>
            <w:r w:rsidR="005D5444" w:rsidRPr="00782699">
              <w:rPr>
                <w:rFonts w:ascii="Arial" w:hAnsi="Arial" w:cs="Arial"/>
                <w:sz w:val="20"/>
              </w:rPr>
              <w:t xml:space="preserve"> and the employer</w:t>
            </w:r>
            <w:r w:rsidRPr="00782699">
              <w:rPr>
                <w:rFonts w:ascii="Arial" w:hAnsi="Arial" w:cs="Arial"/>
                <w:sz w:val="20"/>
              </w:rPr>
              <w:t>.</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POLICY—Mitigation.</w:t>
            </w:r>
            <w:r w:rsidRPr="00782699">
              <w:rPr>
                <w:rFonts w:ascii="Arial" w:hAnsi="Arial" w:cs="Arial"/>
                <w:sz w:val="20"/>
              </w:rPr>
              <w:t xml:space="preserve">  We will have and implement contingency plans to mitigate any deleterious effect of an improper use or disclosure of </w:t>
            </w:r>
            <w:r w:rsidR="00BD7A78" w:rsidRPr="00782699">
              <w:rPr>
                <w:rFonts w:ascii="Arial" w:hAnsi="Arial" w:cs="Arial"/>
                <w:sz w:val="20"/>
              </w:rPr>
              <w:t>protected health information</w:t>
            </w:r>
            <w:r w:rsidRPr="00782699">
              <w:rPr>
                <w:rFonts w:ascii="Arial" w:hAnsi="Arial" w:cs="Arial"/>
                <w:sz w:val="20"/>
              </w:rPr>
              <w:t xml:space="preserve"> by a member of our workforce or by our business associates. </w:t>
            </w:r>
          </w:p>
        </w:tc>
      </w:tr>
      <w:tr w:rsidR="00CA4637" w:rsidRPr="00F837B3" w:rsidTr="00847FF8">
        <w:trPr>
          <w:cantSplit/>
        </w:trPr>
        <w:tc>
          <w:tcPr>
            <w:tcW w:w="9540" w:type="dxa"/>
          </w:tcPr>
          <w:p w:rsidR="00CA4637" w:rsidRPr="00F837B3" w:rsidRDefault="00CA4637" w:rsidP="005D5444">
            <w:pPr>
              <w:pStyle w:val="BodyText"/>
              <w:numPr>
                <w:ilvl w:val="1"/>
                <w:numId w:val="4"/>
              </w:numPr>
              <w:tabs>
                <w:tab w:val="clear" w:pos="720"/>
                <w:tab w:val="left"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POLICY—Retaliatory Acts.</w:t>
            </w:r>
            <w:r w:rsidRPr="00782699">
              <w:rPr>
                <w:rFonts w:ascii="Arial" w:hAnsi="Arial" w:cs="Arial"/>
                <w:sz w:val="20"/>
              </w:rPr>
              <w:t xml:space="preserve">  We will not attempt to intimidate, threaten, coerce, discriminate or retaliate against an individual who:</w:t>
            </w:r>
          </w:p>
        </w:tc>
      </w:tr>
      <w:tr w:rsidR="00CA4637" w:rsidRPr="00F837B3" w:rsidTr="00847FF8">
        <w:trPr>
          <w:cantSplit/>
        </w:trPr>
        <w:tc>
          <w:tcPr>
            <w:tcW w:w="9540" w:type="dxa"/>
          </w:tcPr>
          <w:p w:rsidR="00CA4637" w:rsidRPr="00F837B3" w:rsidRDefault="00CA4637" w:rsidP="00F837B3">
            <w:pPr>
              <w:pStyle w:val="BodyText"/>
              <w:numPr>
                <w:ilvl w:val="0"/>
                <w:numId w:val="12"/>
              </w:numPr>
              <w:tabs>
                <w:tab w:val="clear" w:pos="360"/>
                <w:tab w:val="left" w:pos="1800"/>
              </w:tabs>
              <w:suppressAutoHyphens/>
              <w:spacing w:before="120" w:after="120"/>
              <w:ind w:left="1800" w:right="187" w:hanging="533"/>
              <w:rPr>
                <w:rFonts w:ascii="Arial" w:hAnsi="Arial" w:cs="Arial"/>
                <w:sz w:val="20"/>
              </w:rPr>
            </w:pPr>
            <w:r w:rsidRPr="00782699">
              <w:rPr>
                <w:rFonts w:ascii="Arial" w:hAnsi="Arial" w:cs="Arial"/>
                <w:sz w:val="20"/>
              </w:rPr>
              <w:t>Exercises any right, including filing complaints, under the Privacy Rules.</w:t>
            </w:r>
          </w:p>
        </w:tc>
      </w:tr>
      <w:tr w:rsidR="00CA4637" w:rsidRPr="00F837B3" w:rsidTr="00847FF8">
        <w:trPr>
          <w:cantSplit/>
        </w:trPr>
        <w:tc>
          <w:tcPr>
            <w:tcW w:w="9540" w:type="dxa"/>
          </w:tcPr>
          <w:p w:rsidR="00CA4637" w:rsidRPr="00F837B3" w:rsidRDefault="00CA4637" w:rsidP="00F837B3">
            <w:pPr>
              <w:pStyle w:val="BodyText"/>
              <w:numPr>
                <w:ilvl w:val="0"/>
                <w:numId w:val="12"/>
              </w:numPr>
              <w:tabs>
                <w:tab w:val="clear" w:pos="360"/>
                <w:tab w:val="left" w:pos="1800"/>
              </w:tabs>
              <w:suppressAutoHyphens/>
              <w:spacing w:before="120" w:after="120"/>
              <w:ind w:left="1800" w:right="187" w:hanging="533"/>
              <w:rPr>
                <w:rFonts w:ascii="Arial" w:hAnsi="Arial" w:cs="Arial"/>
                <w:sz w:val="20"/>
              </w:rPr>
            </w:pPr>
            <w:r w:rsidRPr="00782699">
              <w:rPr>
                <w:rFonts w:ascii="Arial" w:hAnsi="Arial" w:cs="Arial"/>
                <w:sz w:val="20"/>
              </w:rPr>
              <w:t>Complains to, testifies for, assists or participates in an investigation, compliance review, proceeding or hearing by HHS or other appropriate authority.</w:t>
            </w:r>
          </w:p>
        </w:tc>
      </w:tr>
      <w:tr w:rsidR="00CA4637" w:rsidRPr="00F837B3" w:rsidTr="00847FF8">
        <w:trPr>
          <w:cantSplit/>
        </w:trPr>
        <w:tc>
          <w:tcPr>
            <w:tcW w:w="9540" w:type="dxa"/>
          </w:tcPr>
          <w:p w:rsidR="00CA4637" w:rsidRPr="00F837B3" w:rsidRDefault="00CA4637" w:rsidP="00F837B3">
            <w:pPr>
              <w:pStyle w:val="BodyText"/>
              <w:numPr>
                <w:ilvl w:val="0"/>
                <w:numId w:val="13"/>
              </w:numPr>
              <w:tabs>
                <w:tab w:val="clear" w:pos="360"/>
                <w:tab w:val="left" w:pos="1800"/>
              </w:tabs>
              <w:suppressAutoHyphens/>
              <w:spacing w:before="120" w:after="120"/>
              <w:ind w:left="1800" w:right="187" w:hanging="533"/>
              <w:rPr>
                <w:rFonts w:ascii="Arial" w:hAnsi="Arial" w:cs="Arial"/>
                <w:sz w:val="20"/>
              </w:rPr>
            </w:pPr>
            <w:r w:rsidRPr="00782699">
              <w:rPr>
                <w:rFonts w:ascii="Arial" w:hAnsi="Arial" w:cs="Arial"/>
                <w:sz w:val="20"/>
              </w:rPr>
              <w:t xml:space="preserve">Opposes any act or practice the individual believes in good faith is illegal under the Privacy Rules (provided the opposition is reasonable and does not involve illegal disclosure of </w:t>
            </w:r>
            <w:r w:rsidR="00BD7A78" w:rsidRPr="00782699">
              <w:rPr>
                <w:rFonts w:ascii="Arial" w:hAnsi="Arial" w:cs="Arial"/>
                <w:sz w:val="20"/>
              </w:rPr>
              <w:t>protected health information</w:t>
            </w:r>
            <w:r w:rsidRPr="00782699">
              <w:rPr>
                <w:rFonts w:ascii="Arial" w:hAnsi="Arial" w:cs="Arial"/>
                <w:sz w:val="20"/>
              </w:rPr>
              <w:t>).</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sz w:val="20"/>
              </w:rPr>
            </w:pPr>
            <w:r w:rsidRPr="00782699">
              <w:rPr>
                <w:rFonts w:ascii="Arial" w:hAnsi="Arial" w:cs="Arial"/>
                <w:b/>
                <w:sz w:val="20"/>
                <w:u w:val="single"/>
              </w:rPr>
              <w:t>POLICY—Waivers.</w:t>
            </w:r>
            <w:r w:rsidRPr="00782699">
              <w:rPr>
                <w:rFonts w:ascii="Arial" w:hAnsi="Arial" w:cs="Arial"/>
                <w:sz w:val="20"/>
              </w:rPr>
              <w:t xml:space="preserve">  We will not require an individual to waive any right under the Privacy Rules, including the right to complain to HHS, as a condition of providing claims payment, enrollment or benefits eligibility to the individual.</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left"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POLICY—Documentation and Record Retention.</w:t>
            </w:r>
            <w:r w:rsidRPr="00782699">
              <w:rPr>
                <w:rFonts w:ascii="Arial" w:hAnsi="Arial" w:cs="Arial"/>
                <w:sz w:val="20"/>
              </w:rPr>
              <w:t xml:space="preserve">  We will retain the documentation required by our Privacy Policies and Procedures and the Privacy Rules until 6 years after the later of its creation or last effective date.  Our Privacy Official will be our repository of documentation regarding our privacy practices and compliance with our Privacy Policies and Procedures and the Privacy Rules.</w:t>
            </w:r>
          </w:p>
        </w:tc>
      </w:tr>
      <w:tr w:rsidR="00CA4637" w:rsidRPr="00782699" w:rsidTr="00847FF8">
        <w:trPr>
          <w:cantSplit/>
        </w:trPr>
        <w:tc>
          <w:tcPr>
            <w:tcW w:w="9540" w:type="dxa"/>
          </w:tcPr>
          <w:p w:rsidR="00CA4637" w:rsidRPr="00782699" w:rsidRDefault="00CA4637" w:rsidP="00F837B3">
            <w:pPr>
              <w:pStyle w:val="BodyText"/>
              <w:tabs>
                <w:tab w:val="left" w:pos="1800"/>
              </w:tabs>
              <w:suppressAutoHyphens/>
              <w:spacing w:before="120" w:after="120"/>
              <w:ind w:left="1260" w:right="-43" w:hanging="1265"/>
              <w:rPr>
                <w:rFonts w:ascii="Arial" w:hAnsi="Arial" w:cs="Arial"/>
                <w:b/>
                <w:sz w:val="20"/>
                <w:u w:val="single"/>
              </w:rPr>
            </w:pPr>
            <w:r w:rsidRPr="00782699">
              <w:rPr>
                <w:rFonts w:ascii="Arial" w:hAnsi="Arial" w:cs="Arial"/>
                <w:b/>
                <w:sz w:val="20"/>
                <w:u w:val="single"/>
              </w:rPr>
              <w:t>_____________________________________________________________________________</w:t>
            </w:r>
          </w:p>
        </w:tc>
      </w:tr>
    </w:tbl>
    <w:p w:rsidR="00BD7A78" w:rsidRPr="00782699" w:rsidRDefault="00BD7A78" w:rsidP="00F837B3">
      <w:pPr>
        <w:pStyle w:val="BodyText"/>
        <w:numPr>
          <w:ilvl w:val="0"/>
          <w:numId w:val="4"/>
        </w:numPr>
        <w:tabs>
          <w:tab w:val="clear" w:pos="360"/>
          <w:tab w:val="left" w:pos="720"/>
        </w:tabs>
        <w:suppressAutoHyphens/>
        <w:spacing w:before="120" w:after="120"/>
        <w:ind w:left="180" w:right="180" w:firstLine="0"/>
        <w:rPr>
          <w:rFonts w:ascii="Arial" w:hAnsi="Arial" w:cs="Arial"/>
          <w:b/>
          <w:sz w:val="20"/>
          <w:u w:val="single"/>
        </w:rPr>
        <w:sectPr w:rsidR="00BD7A78" w:rsidRPr="00782699" w:rsidSect="00782699">
          <w:pgSz w:w="12240" w:h="15840" w:code="1"/>
          <w:pgMar w:top="1440" w:right="1440" w:bottom="1152" w:left="1440" w:header="1080" w:footer="720" w:gutter="0"/>
          <w:cols w:space="720"/>
          <w:docGrid w:linePitch="261"/>
        </w:sect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CA4637" w:rsidRPr="00F837B3" w:rsidTr="00FB00D5">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0" w:right="180" w:firstLine="0"/>
              <w:rPr>
                <w:rFonts w:ascii="Arial" w:hAnsi="Arial" w:cs="Arial"/>
                <w:b/>
                <w:sz w:val="20"/>
              </w:rPr>
            </w:pPr>
            <w:r w:rsidRPr="00782699">
              <w:rPr>
                <w:rFonts w:ascii="Arial" w:hAnsi="Arial" w:cs="Arial"/>
                <w:b/>
                <w:sz w:val="20"/>
                <w:u w:val="single"/>
              </w:rPr>
              <w:lastRenderedPageBreak/>
              <w:t>Data Safeguards.</w:t>
            </w:r>
          </w:p>
        </w:tc>
      </w:tr>
      <w:tr w:rsidR="00FB00D5"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FB00D5" w:rsidRPr="005D5444" w:rsidRDefault="00FB00D5" w:rsidP="00F837B3">
            <w:pPr>
              <w:pStyle w:val="BodyText"/>
              <w:tabs>
                <w:tab w:val="left" w:pos="720"/>
              </w:tabs>
              <w:suppressAutoHyphens/>
              <w:spacing w:before="120" w:after="120"/>
              <w:ind w:left="180" w:right="180" w:firstLine="0"/>
              <w:rPr>
                <w:rFonts w:ascii="Arial" w:hAnsi="Arial" w:cs="Arial"/>
                <w:b/>
                <w:sz w:val="20"/>
              </w:rPr>
            </w:pPr>
            <w:r w:rsidRPr="00782699">
              <w:rPr>
                <w:rFonts w:ascii="Arial" w:hAnsi="Arial" w:cs="Arial"/>
                <w:sz w:val="20"/>
                <w:u w:val="single"/>
              </w:rPr>
              <w:t>Short Summary</w:t>
            </w:r>
            <w:r w:rsidRPr="00782699">
              <w:rPr>
                <w:rFonts w:ascii="Arial" w:hAnsi="Arial" w:cs="Arial"/>
                <w:sz w:val="20"/>
              </w:rPr>
              <w:t xml:space="preserve">:  We must ensure that </w:t>
            </w:r>
            <w:r w:rsidR="00BD7A78" w:rsidRPr="00782699">
              <w:rPr>
                <w:rFonts w:ascii="Arial" w:hAnsi="Arial" w:cs="Arial"/>
                <w:sz w:val="20"/>
              </w:rPr>
              <w:t>protected health information</w:t>
            </w:r>
            <w:r w:rsidRPr="00782699">
              <w:rPr>
                <w:rFonts w:ascii="Arial" w:hAnsi="Arial" w:cs="Arial"/>
                <w:sz w:val="20"/>
              </w:rPr>
              <w:t xml:space="preserve"> is kept secure.  For example, any </w:t>
            </w:r>
            <w:r w:rsidR="00BD7A78" w:rsidRPr="00782699">
              <w:rPr>
                <w:rFonts w:ascii="Arial" w:hAnsi="Arial" w:cs="Arial"/>
                <w:sz w:val="20"/>
              </w:rPr>
              <w:t>protected health information</w:t>
            </w:r>
            <w:r w:rsidRPr="00782699">
              <w:rPr>
                <w:rFonts w:ascii="Arial" w:hAnsi="Arial" w:cs="Arial"/>
                <w:sz w:val="20"/>
              </w:rPr>
              <w:t xml:space="preserve"> on paper generally should be kept locked up at night.</w:t>
            </w:r>
          </w:p>
        </w:tc>
      </w:tr>
      <w:tr w:rsidR="00CA4637" w:rsidRPr="00F837B3" w:rsidTr="00FB00D5">
        <w:trPr>
          <w:cantSplit/>
        </w:trPr>
        <w:tc>
          <w:tcPr>
            <w:tcW w:w="9540" w:type="dxa"/>
            <w:tcBorders>
              <w:top w:val="single" w:sz="4" w:space="0" w:color="auto"/>
            </w:tcBorders>
          </w:tcPr>
          <w:p w:rsidR="00CA4637" w:rsidRPr="00F837B3" w:rsidRDefault="00CA4637" w:rsidP="00F837B3">
            <w:pPr>
              <w:pStyle w:val="BodyText"/>
              <w:suppressAutoHyphens/>
              <w:spacing w:before="120" w:after="120"/>
              <w:ind w:left="720" w:right="180" w:firstLine="0"/>
              <w:rPr>
                <w:rFonts w:ascii="Arial" w:hAnsi="Arial" w:cs="Arial"/>
                <w:sz w:val="20"/>
              </w:rPr>
            </w:pPr>
            <w:r w:rsidRPr="00782699">
              <w:rPr>
                <w:rFonts w:ascii="Arial" w:hAnsi="Arial" w:cs="Arial"/>
                <w:b/>
                <w:sz w:val="20"/>
                <w:u w:val="single"/>
              </w:rPr>
              <w:t>POLICY—Data Privacy Protection.</w:t>
            </w:r>
            <w:r w:rsidRPr="00782699">
              <w:rPr>
                <w:rFonts w:ascii="Arial" w:hAnsi="Arial" w:cs="Arial"/>
                <w:sz w:val="20"/>
              </w:rPr>
              <w:t xml:space="preserve">  We will implement and comply with reasonable and appropriate administrative, physical, and technical safeguards to secure the privacy of </w:t>
            </w:r>
            <w:r w:rsidR="00BD7A78" w:rsidRPr="00782699">
              <w:rPr>
                <w:rFonts w:ascii="Arial" w:hAnsi="Arial" w:cs="Arial"/>
                <w:sz w:val="20"/>
              </w:rPr>
              <w:t>protected health information</w:t>
            </w:r>
            <w:r w:rsidRPr="00782699">
              <w:rPr>
                <w:rFonts w:ascii="Arial" w:hAnsi="Arial" w:cs="Arial"/>
                <w:sz w:val="20"/>
              </w:rPr>
              <w:t xml:space="preserve"> against any intentional or unintentional use or disclosure in violation of these Privacy Policies and Procedures or the Privacy Rules.  These safeguards will include reasonable limits to incidental uses or disclosures of </w:t>
            </w:r>
            <w:r w:rsidR="00BD7A78" w:rsidRPr="00782699">
              <w:rPr>
                <w:rFonts w:ascii="Arial" w:hAnsi="Arial" w:cs="Arial"/>
                <w:sz w:val="20"/>
              </w:rPr>
              <w:t>protected health information</w:t>
            </w:r>
            <w:r w:rsidRPr="00782699">
              <w:rPr>
                <w:rFonts w:ascii="Arial" w:hAnsi="Arial" w:cs="Arial"/>
                <w:sz w:val="20"/>
              </w:rPr>
              <w:t xml:space="preserve"> made as a result of otherwise permitted or required uses or disclosures.</w:t>
            </w:r>
          </w:p>
        </w:tc>
      </w:tr>
      <w:tr w:rsidR="00CA4637" w:rsidRPr="00F837B3" w:rsidTr="00847FF8">
        <w:trPr>
          <w:cantSplit/>
        </w:trPr>
        <w:tc>
          <w:tcPr>
            <w:tcW w:w="9540" w:type="dxa"/>
          </w:tcPr>
          <w:p w:rsidR="00CA4637" w:rsidRPr="00782699" w:rsidRDefault="00CA4637" w:rsidP="00F837B3">
            <w:pPr>
              <w:pStyle w:val="BodyText"/>
              <w:suppressAutoHyphens/>
              <w:spacing w:before="120" w:after="120"/>
              <w:ind w:left="720" w:right="180" w:firstLine="0"/>
              <w:rPr>
                <w:rFonts w:ascii="Arial" w:hAnsi="Arial" w:cs="Arial"/>
                <w:sz w:val="20"/>
              </w:rPr>
            </w:pPr>
            <w:r w:rsidRPr="00782699">
              <w:rPr>
                <w:rFonts w:ascii="Arial" w:hAnsi="Arial" w:cs="Arial"/>
                <w:b/>
                <w:sz w:val="20"/>
                <w:u w:val="single"/>
              </w:rPr>
              <w:t>PROCEDURE—Data Privacy Protection.</w:t>
            </w:r>
            <w:r w:rsidRPr="00782699">
              <w:rPr>
                <w:rFonts w:ascii="Arial" w:hAnsi="Arial" w:cs="Arial"/>
                <w:sz w:val="20"/>
              </w:rPr>
              <w:t xml:space="preserve">  Our Privacy Official, in conjunction with our legal advisers, will augment these Privacy Policies and Procedures with such additional data security policies and procedures as appropriate for our plan to have reasonable and appropriate </w:t>
            </w:r>
            <w:r w:rsidR="005D5444" w:rsidRPr="00782699">
              <w:rPr>
                <w:rFonts w:ascii="Arial" w:hAnsi="Arial" w:cs="Arial"/>
                <w:sz w:val="20"/>
              </w:rPr>
              <w:t>administrative, physical</w:t>
            </w:r>
            <w:r w:rsidRPr="00782699">
              <w:rPr>
                <w:rFonts w:ascii="Arial" w:hAnsi="Arial" w:cs="Arial"/>
                <w:sz w:val="20"/>
              </w:rPr>
              <w:t xml:space="preserve"> and technical safeguards to ensure the integrity and confidentiality of the </w:t>
            </w:r>
            <w:r w:rsidR="00BD7A78" w:rsidRPr="00782699">
              <w:rPr>
                <w:rFonts w:ascii="Arial" w:hAnsi="Arial" w:cs="Arial"/>
                <w:sz w:val="20"/>
              </w:rPr>
              <w:t>protected health information</w:t>
            </w:r>
            <w:r w:rsidRPr="00782699">
              <w:rPr>
                <w:rFonts w:ascii="Arial" w:hAnsi="Arial" w:cs="Arial"/>
                <w:sz w:val="20"/>
              </w:rPr>
              <w:t xml:space="preserve"> we maintain against any reasonably anticipated unauthorized use or disclosure, intentional or unintentional, or any reasonably anticipated threat or hazard to the privacy, security or integrity of the </w:t>
            </w:r>
            <w:r w:rsidR="00BD7A78" w:rsidRPr="00782699">
              <w:rPr>
                <w:rFonts w:ascii="Arial" w:hAnsi="Arial" w:cs="Arial"/>
                <w:sz w:val="20"/>
              </w:rPr>
              <w:t>protected health information</w:t>
            </w:r>
            <w:r w:rsidRPr="00782699">
              <w:rPr>
                <w:rFonts w:ascii="Arial" w:hAnsi="Arial" w:cs="Arial"/>
                <w:sz w:val="20"/>
              </w:rPr>
              <w:t>.  These additional data security policies and procedures will ensure compliance by our workforce members with these Privacy Policies and Procedures, the Privacy Rules, and such other policies and procedures as may be adopted to implement our compliance obligations under the Privacy Rules.</w:t>
            </w:r>
          </w:p>
          <w:p w:rsidR="00CA4637" w:rsidRPr="00F837B3" w:rsidRDefault="00CA4637" w:rsidP="00F837B3">
            <w:pPr>
              <w:pStyle w:val="BodyText"/>
              <w:suppressAutoHyphens/>
              <w:spacing w:before="120" w:after="120"/>
              <w:ind w:left="720" w:hanging="725"/>
              <w:rPr>
                <w:rFonts w:ascii="Arial" w:hAnsi="Arial" w:cs="Arial"/>
                <w:b/>
                <w:sz w:val="20"/>
                <w:u w:val="single"/>
              </w:rPr>
            </w:pPr>
            <w:r w:rsidRPr="00782699">
              <w:rPr>
                <w:rFonts w:ascii="Arial" w:hAnsi="Arial" w:cs="Arial"/>
                <w:b/>
                <w:sz w:val="20"/>
                <w:u w:val="single"/>
              </w:rPr>
              <w:t>_____________________________________________________________________________</w:t>
            </w:r>
          </w:p>
        </w:tc>
      </w:tr>
      <w:tr w:rsidR="00CA4637" w:rsidRPr="00F837B3" w:rsidTr="00FB00D5">
        <w:trPr>
          <w:cantSplit/>
        </w:trPr>
        <w:tc>
          <w:tcPr>
            <w:tcW w:w="9540" w:type="dxa"/>
            <w:tcBorders>
              <w:bottom w:val="single" w:sz="4" w:space="0" w:color="auto"/>
            </w:tcBorders>
          </w:tcPr>
          <w:p w:rsidR="00CA4637" w:rsidRPr="00F837B3" w:rsidRDefault="00CA4637" w:rsidP="00F837B3">
            <w:pPr>
              <w:pStyle w:val="BodyText"/>
              <w:keepNext/>
              <w:numPr>
                <w:ilvl w:val="0"/>
                <w:numId w:val="4"/>
              </w:numPr>
              <w:tabs>
                <w:tab w:val="clear" w:pos="360"/>
                <w:tab w:val="left" w:pos="720"/>
              </w:tabs>
              <w:suppressAutoHyphens/>
              <w:spacing w:before="120" w:after="120"/>
              <w:ind w:left="180" w:right="187" w:firstLine="0"/>
              <w:rPr>
                <w:rFonts w:ascii="Arial" w:hAnsi="Arial" w:cs="Arial"/>
                <w:b/>
                <w:sz w:val="20"/>
              </w:rPr>
            </w:pPr>
            <w:r w:rsidRPr="00782699">
              <w:rPr>
                <w:rFonts w:ascii="Arial" w:hAnsi="Arial" w:cs="Arial"/>
                <w:b/>
                <w:sz w:val="20"/>
                <w:u w:val="single"/>
              </w:rPr>
              <w:t>Complaints and HHS Enforcement.</w:t>
            </w:r>
          </w:p>
        </w:tc>
      </w:tr>
      <w:tr w:rsidR="00FB00D5"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FB00D5" w:rsidRPr="005D5444" w:rsidRDefault="00FB00D5" w:rsidP="00F837B3">
            <w:pPr>
              <w:pStyle w:val="BodyText"/>
              <w:keepNext/>
              <w:tabs>
                <w:tab w:val="left" w:pos="720"/>
              </w:tabs>
              <w:suppressAutoHyphens/>
              <w:spacing w:before="120" w:after="120"/>
              <w:ind w:left="180" w:right="187"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Plan enrollees have the legal right to complain if we are not following HIPAA.  We must take those complaints seriously and try to resolve them.  In addition, the federal government (usually the Office for Civil Rights, a division of the U.S. Department of Health and Human Services) may audit the health plan to verify that we are following HIPAA.</w:t>
            </w:r>
          </w:p>
        </w:tc>
      </w:tr>
      <w:tr w:rsidR="00CA4637" w:rsidRPr="00F837B3" w:rsidTr="00FB00D5">
        <w:trPr>
          <w:cantSplit/>
        </w:trPr>
        <w:tc>
          <w:tcPr>
            <w:tcW w:w="9540" w:type="dxa"/>
            <w:tcBorders>
              <w:top w:val="single" w:sz="4" w:space="0" w:color="auto"/>
            </w:tcBorders>
          </w:tcPr>
          <w:p w:rsidR="00CA4637" w:rsidRPr="00F837B3" w:rsidRDefault="00CA4637" w:rsidP="00F837B3">
            <w:pPr>
              <w:pStyle w:val="BodyText"/>
              <w:keepNext/>
              <w:numPr>
                <w:ilvl w:val="1"/>
                <w:numId w:val="4"/>
              </w:numPr>
              <w:tabs>
                <w:tab w:val="clear" w:pos="720"/>
                <w:tab w:val="left" w:pos="1260"/>
              </w:tabs>
              <w:suppressAutoHyphens/>
              <w:spacing w:before="120" w:after="120"/>
              <w:ind w:left="1260" w:right="187" w:hanging="540"/>
              <w:rPr>
                <w:rFonts w:ascii="Arial" w:hAnsi="Arial" w:cs="Arial"/>
                <w:sz w:val="20"/>
              </w:rPr>
            </w:pPr>
            <w:r w:rsidRPr="00782699">
              <w:rPr>
                <w:rFonts w:ascii="Arial" w:hAnsi="Arial" w:cs="Arial"/>
                <w:b/>
                <w:sz w:val="20"/>
                <w:u w:val="single"/>
              </w:rPr>
              <w:t>POLICY—Complaints.</w:t>
            </w:r>
            <w:r w:rsidRPr="00782699">
              <w:rPr>
                <w:rFonts w:ascii="Arial" w:hAnsi="Arial" w:cs="Arial"/>
                <w:sz w:val="20"/>
              </w:rPr>
              <w:t xml:space="preserve">  We will timely investigate and appropriately respond to each complaint received by our contact offices or a workforce member regarding our compliance with these Privacy Policies and Procedures or the Privacy Rules.  </w:t>
            </w:r>
          </w:p>
        </w:tc>
      </w:tr>
      <w:tr w:rsidR="00CA4637" w:rsidRPr="00F837B3" w:rsidTr="00847FF8">
        <w:trPr>
          <w:cantSplit/>
        </w:trPr>
        <w:tc>
          <w:tcPr>
            <w:tcW w:w="9540" w:type="dxa"/>
          </w:tcPr>
          <w:p w:rsidR="00CA4637" w:rsidRPr="00F837B3" w:rsidRDefault="00CA4637" w:rsidP="00F837B3">
            <w:pPr>
              <w:pStyle w:val="BodyText"/>
              <w:numPr>
                <w:ilvl w:val="1"/>
                <w:numId w:val="4"/>
              </w:numPr>
              <w:tabs>
                <w:tab w:val="clear" w:pos="720"/>
                <w:tab w:val="num" w:pos="1260"/>
              </w:tabs>
              <w:suppressAutoHyphens/>
              <w:spacing w:before="120" w:after="120"/>
              <w:ind w:left="1260" w:right="180" w:hanging="540"/>
              <w:rPr>
                <w:rFonts w:ascii="Arial" w:hAnsi="Arial" w:cs="Arial"/>
                <w:b/>
                <w:sz w:val="20"/>
                <w:u w:val="single"/>
              </w:rPr>
            </w:pPr>
            <w:r w:rsidRPr="00782699">
              <w:rPr>
                <w:rFonts w:ascii="Arial" w:hAnsi="Arial" w:cs="Arial"/>
                <w:b/>
                <w:sz w:val="20"/>
                <w:u w:val="single"/>
              </w:rPr>
              <w:t>POLICY—HHS Enforcement and Compliance Cooperation.</w:t>
            </w:r>
            <w:r w:rsidRPr="00782699">
              <w:rPr>
                <w:rFonts w:ascii="Arial" w:hAnsi="Arial" w:cs="Arial"/>
                <w:b/>
                <w:sz w:val="20"/>
              </w:rPr>
              <w:t xml:space="preserve">  </w:t>
            </w:r>
            <w:r w:rsidRPr="00782699">
              <w:rPr>
                <w:rFonts w:ascii="Arial" w:hAnsi="Arial" w:cs="Arial"/>
                <w:sz w:val="20"/>
              </w:rPr>
              <w:t xml:space="preserve">We will cooperate with any compliance review or complaint investigation by HHS, while preserving the rights of our plan.  </w:t>
            </w:r>
          </w:p>
        </w:tc>
      </w:tr>
      <w:tr w:rsidR="00CA4637" w:rsidRPr="00782699" w:rsidTr="00847FF8">
        <w:trPr>
          <w:cantSplit/>
        </w:trPr>
        <w:tc>
          <w:tcPr>
            <w:tcW w:w="9540" w:type="dxa"/>
          </w:tcPr>
          <w:p w:rsidR="00CA4637" w:rsidRPr="00782699" w:rsidRDefault="00CA4637" w:rsidP="00F837B3">
            <w:pPr>
              <w:pStyle w:val="BodyText"/>
              <w:suppressAutoHyphens/>
              <w:spacing w:before="120" w:after="120"/>
              <w:ind w:left="1260" w:hanging="126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847FF8">
        <w:trPr>
          <w:cantSplit/>
        </w:trPr>
        <w:tc>
          <w:tcPr>
            <w:tcW w:w="9540" w:type="dxa"/>
          </w:tcPr>
          <w:p w:rsidR="00CA4637" w:rsidRPr="00F837B3" w:rsidRDefault="001018EA" w:rsidP="00990951">
            <w:pPr>
              <w:pStyle w:val="BodyText"/>
              <w:tabs>
                <w:tab w:val="left" w:pos="720"/>
              </w:tabs>
              <w:suppressAutoHyphens/>
              <w:spacing w:before="120" w:after="120"/>
              <w:ind w:right="180" w:firstLine="0"/>
              <w:jc w:val="center"/>
              <w:rPr>
                <w:rFonts w:ascii="Arial" w:hAnsi="Arial" w:cs="Arial"/>
                <w:b/>
                <w:sz w:val="20"/>
              </w:rPr>
            </w:pPr>
            <w:r w:rsidRPr="00782699">
              <w:rPr>
                <w:rFonts w:ascii="Arial" w:hAnsi="Arial" w:cs="Arial"/>
                <w:b/>
                <w:sz w:val="20"/>
              </w:rPr>
              <w:t>V</w:t>
            </w:r>
            <w:r w:rsidR="00CA4637" w:rsidRPr="00782699">
              <w:rPr>
                <w:rFonts w:ascii="Arial" w:hAnsi="Arial" w:cs="Arial"/>
                <w:b/>
                <w:sz w:val="20"/>
              </w:rPr>
              <w:t>.  STATE LAW POLICIES AND PROCEDURES</w:t>
            </w:r>
          </w:p>
        </w:tc>
      </w:tr>
      <w:tr w:rsidR="00CA4637" w:rsidRPr="00F837B3" w:rsidTr="00E648AA">
        <w:trPr>
          <w:cantSplit/>
        </w:trPr>
        <w:tc>
          <w:tcPr>
            <w:tcW w:w="9540" w:type="dxa"/>
            <w:tcBorders>
              <w:bottom w:val="single" w:sz="4" w:space="0" w:color="auto"/>
            </w:tcBorders>
          </w:tcPr>
          <w:p w:rsidR="00CA4637" w:rsidRPr="00F837B3" w:rsidRDefault="00CA4637" w:rsidP="00F837B3">
            <w:pPr>
              <w:pStyle w:val="BodyText"/>
              <w:numPr>
                <w:ilvl w:val="0"/>
                <w:numId w:val="4"/>
              </w:numPr>
              <w:tabs>
                <w:tab w:val="clear" w:pos="360"/>
                <w:tab w:val="left" w:pos="720"/>
              </w:tabs>
              <w:suppressAutoHyphens/>
              <w:spacing w:before="120" w:after="120"/>
              <w:ind w:left="180" w:right="180" w:firstLine="0"/>
              <w:rPr>
                <w:rFonts w:ascii="Arial" w:hAnsi="Arial" w:cs="Arial"/>
                <w:b/>
                <w:sz w:val="20"/>
              </w:rPr>
            </w:pPr>
            <w:r w:rsidRPr="00782699">
              <w:rPr>
                <w:rFonts w:ascii="Arial" w:hAnsi="Arial" w:cs="Arial"/>
                <w:b/>
                <w:sz w:val="20"/>
                <w:u w:val="single"/>
              </w:rPr>
              <w:t>State Privacy Law.</w:t>
            </w:r>
          </w:p>
        </w:tc>
      </w:tr>
      <w:tr w:rsidR="00E648AA" w:rsidRPr="00F837B3" w:rsidTr="00615A03">
        <w:trPr>
          <w:cantSplit/>
        </w:trPr>
        <w:tc>
          <w:tcPr>
            <w:tcW w:w="9540" w:type="dxa"/>
            <w:tcBorders>
              <w:top w:val="single" w:sz="4" w:space="0" w:color="auto"/>
              <w:left w:val="single" w:sz="4" w:space="0" w:color="auto"/>
              <w:bottom w:val="single" w:sz="4" w:space="0" w:color="auto"/>
              <w:right w:val="single" w:sz="4" w:space="0" w:color="auto"/>
            </w:tcBorders>
            <w:shd w:val="clear" w:color="auto" w:fill="DBE5F1"/>
          </w:tcPr>
          <w:p w:rsidR="00E648AA" w:rsidRPr="005D5444" w:rsidRDefault="00E648AA" w:rsidP="00F837B3">
            <w:pPr>
              <w:pStyle w:val="BodyText"/>
              <w:tabs>
                <w:tab w:val="left" w:pos="720"/>
              </w:tabs>
              <w:suppressAutoHyphens/>
              <w:spacing w:before="120" w:after="120"/>
              <w:ind w:left="180" w:right="180" w:firstLine="0"/>
              <w:rPr>
                <w:rFonts w:ascii="Arial" w:hAnsi="Arial" w:cs="Arial"/>
                <w:b/>
                <w:sz w:val="20"/>
                <w:u w:val="single"/>
              </w:rPr>
            </w:pPr>
            <w:r w:rsidRPr="00782699">
              <w:rPr>
                <w:rFonts w:ascii="Arial" w:hAnsi="Arial" w:cs="Arial"/>
                <w:sz w:val="20"/>
                <w:u w:val="single"/>
              </w:rPr>
              <w:t>Short Summary</w:t>
            </w:r>
            <w:r w:rsidRPr="00782699">
              <w:rPr>
                <w:rFonts w:ascii="Arial" w:hAnsi="Arial" w:cs="Arial"/>
                <w:sz w:val="20"/>
              </w:rPr>
              <w:t>:  In some situations state privacy law</w:t>
            </w:r>
            <w:r w:rsidR="005D5444" w:rsidRPr="00782699">
              <w:rPr>
                <w:rFonts w:ascii="Arial" w:hAnsi="Arial" w:cs="Arial"/>
                <w:sz w:val="20"/>
              </w:rPr>
              <w:t>s</w:t>
            </w:r>
            <w:r w:rsidRPr="00782699">
              <w:rPr>
                <w:rFonts w:ascii="Arial" w:hAnsi="Arial" w:cs="Arial"/>
                <w:sz w:val="20"/>
              </w:rPr>
              <w:t xml:space="preserve"> may go beyond what HIPAA requires.  We should carefully consider whether we need to follow those additional requirements.  We may take the position that other laws (such as ERISA, a federal law governing many health plans) supersede</w:t>
            </w:r>
            <w:r w:rsidR="005D5444" w:rsidRPr="00782699">
              <w:rPr>
                <w:rFonts w:ascii="Arial" w:hAnsi="Arial" w:cs="Arial"/>
                <w:sz w:val="20"/>
              </w:rPr>
              <w:t>s</w:t>
            </w:r>
            <w:r w:rsidRPr="00782699">
              <w:rPr>
                <w:rFonts w:ascii="Arial" w:hAnsi="Arial" w:cs="Arial"/>
                <w:sz w:val="20"/>
              </w:rPr>
              <w:t xml:space="preserve"> those state laws, so that we do not need to follow the state laws.  If we do need to follow them, it would </w:t>
            </w:r>
            <w:r w:rsidR="005D5444" w:rsidRPr="00782699">
              <w:rPr>
                <w:rFonts w:ascii="Arial" w:hAnsi="Arial" w:cs="Arial"/>
                <w:sz w:val="20"/>
              </w:rPr>
              <w:t>be a good idea to modify these Policies and P</w:t>
            </w:r>
            <w:r w:rsidRPr="00782699">
              <w:rPr>
                <w:rFonts w:ascii="Arial" w:hAnsi="Arial" w:cs="Arial"/>
                <w:sz w:val="20"/>
              </w:rPr>
              <w:t>rocedures to reflect those state laws.</w:t>
            </w:r>
          </w:p>
        </w:tc>
      </w:tr>
      <w:tr w:rsidR="00CA4637" w:rsidRPr="00F837B3" w:rsidTr="00E648AA">
        <w:trPr>
          <w:cantSplit/>
        </w:trPr>
        <w:tc>
          <w:tcPr>
            <w:tcW w:w="9540" w:type="dxa"/>
            <w:tcBorders>
              <w:top w:val="single" w:sz="4" w:space="0" w:color="auto"/>
            </w:tcBorders>
          </w:tcPr>
          <w:p w:rsidR="00CA4637" w:rsidRPr="00F837B3" w:rsidRDefault="00CA4637" w:rsidP="00F837B3">
            <w:pPr>
              <w:pStyle w:val="BodyText"/>
              <w:suppressAutoHyphens/>
              <w:spacing w:before="120" w:after="120"/>
              <w:ind w:left="720" w:right="180" w:firstLine="0"/>
              <w:rPr>
                <w:rFonts w:ascii="Arial" w:hAnsi="Arial" w:cs="Arial"/>
                <w:b/>
                <w:sz w:val="20"/>
                <w:u w:val="single"/>
              </w:rPr>
            </w:pPr>
            <w:r w:rsidRPr="00782699">
              <w:rPr>
                <w:rFonts w:ascii="Arial" w:hAnsi="Arial" w:cs="Arial"/>
                <w:b/>
                <w:sz w:val="20"/>
                <w:u w:val="single"/>
              </w:rPr>
              <w:lastRenderedPageBreak/>
              <w:t>POLICY—State Law Compliance.</w:t>
            </w:r>
            <w:r w:rsidRPr="00782699">
              <w:rPr>
                <w:rFonts w:ascii="Arial" w:hAnsi="Arial" w:cs="Arial"/>
                <w:b/>
                <w:sz w:val="20"/>
              </w:rPr>
              <w:t xml:space="preserve">  </w:t>
            </w:r>
            <w:r w:rsidRPr="00782699">
              <w:rPr>
                <w:rFonts w:ascii="Arial" w:hAnsi="Arial" w:cs="Arial"/>
                <w:sz w:val="20"/>
              </w:rPr>
              <w:t>We will comply with state privacy laws to the extent we are required to do so.  If our group health plan is subject to ERISA, certain state privacy laws may be preempted.  Our Privacy Official and legal advisers will determine which state privacy laws apply to our group health plan, whether those laws conflict with the Privacy Rules and, if so, whether those laws are more stringent than the Privacy Rules and therefore are not preempted by the Privacy Rules.</w:t>
            </w:r>
          </w:p>
        </w:tc>
      </w:tr>
      <w:tr w:rsidR="00CA4637" w:rsidRPr="00F837B3" w:rsidTr="00847FF8">
        <w:trPr>
          <w:cantSplit/>
        </w:trPr>
        <w:tc>
          <w:tcPr>
            <w:tcW w:w="9540" w:type="dxa"/>
          </w:tcPr>
          <w:p w:rsidR="00CA4637" w:rsidRPr="00782699" w:rsidRDefault="00CA4637" w:rsidP="00F837B3">
            <w:pPr>
              <w:pStyle w:val="BodyText"/>
              <w:suppressAutoHyphens/>
              <w:spacing w:before="120" w:after="120"/>
              <w:ind w:left="720" w:right="180" w:firstLine="0"/>
              <w:rPr>
                <w:rFonts w:ascii="Arial" w:hAnsi="Arial" w:cs="Arial"/>
                <w:sz w:val="20"/>
              </w:rPr>
            </w:pPr>
            <w:r w:rsidRPr="00782699">
              <w:rPr>
                <w:rFonts w:ascii="Arial" w:hAnsi="Arial" w:cs="Arial"/>
                <w:sz w:val="20"/>
              </w:rPr>
              <w:t xml:space="preserve">A state law is more stringent than the Privacy Rules if it provides greater protections or rights to individuals or imposes greater restrictions on our use or disclosure of </w:t>
            </w:r>
            <w:r w:rsidR="00BD7A78" w:rsidRPr="00782699">
              <w:rPr>
                <w:rFonts w:ascii="Arial" w:hAnsi="Arial" w:cs="Arial"/>
                <w:sz w:val="20"/>
              </w:rPr>
              <w:t>protected health information</w:t>
            </w:r>
            <w:r w:rsidRPr="00782699">
              <w:rPr>
                <w:rFonts w:ascii="Arial" w:hAnsi="Arial" w:cs="Arial"/>
                <w:sz w:val="20"/>
              </w:rPr>
              <w:t xml:space="preserve"> than the Privacy Rules.</w:t>
            </w:r>
          </w:p>
          <w:p w:rsidR="00CA4637" w:rsidRPr="00F837B3" w:rsidRDefault="00CA4637" w:rsidP="00F837B3">
            <w:pPr>
              <w:pStyle w:val="BodyText"/>
              <w:suppressAutoHyphens/>
              <w:spacing w:before="120" w:after="120"/>
              <w:ind w:left="720" w:hanging="725"/>
              <w:rPr>
                <w:rFonts w:ascii="Arial" w:hAnsi="Arial" w:cs="Arial"/>
                <w:b/>
                <w:sz w:val="20"/>
                <w:u w:val="single"/>
              </w:rPr>
            </w:pPr>
            <w:r w:rsidRPr="00782699">
              <w:rPr>
                <w:rFonts w:ascii="Arial" w:hAnsi="Arial" w:cs="Arial"/>
                <w:b/>
                <w:sz w:val="20"/>
                <w:u w:val="single"/>
              </w:rPr>
              <w:t>______________________________________________________________________________</w:t>
            </w:r>
          </w:p>
        </w:tc>
      </w:tr>
      <w:tr w:rsidR="00CA4637" w:rsidRPr="00F837B3" w:rsidTr="00847FF8">
        <w:trPr>
          <w:cantSplit/>
        </w:trPr>
        <w:tc>
          <w:tcPr>
            <w:tcW w:w="9540" w:type="dxa"/>
          </w:tcPr>
          <w:p w:rsidR="00CA4637" w:rsidRPr="00F837B3" w:rsidRDefault="008C12B6" w:rsidP="003B2579">
            <w:pPr>
              <w:pStyle w:val="BodyText"/>
              <w:tabs>
                <w:tab w:val="left" w:pos="720"/>
              </w:tabs>
              <w:suppressAutoHyphens/>
              <w:spacing w:before="120" w:after="120"/>
              <w:ind w:right="180" w:firstLine="0"/>
              <w:jc w:val="center"/>
              <w:rPr>
                <w:rFonts w:ascii="Arial" w:hAnsi="Arial" w:cs="Arial"/>
                <w:b/>
                <w:sz w:val="20"/>
              </w:rPr>
            </w:pPr>
            <w:r w:rsidRPr="00782699">
              <w:rPr>
                <w:rFonts w:ascii="Arial" w:hAnsi="Arial" w:cs="Arial"/>
                <w:b/>
                <w:sz w:val="20"/>
              </w:rPr>
              <w:t>V</w:t>
            </w:r>
            <w:r w:rsidR="001018EA" w:rsidRPr="00782699">
              <w:rPr>
                <w:rFonts w:ascii="Arial" w:hAnsi="Arial" w:cs="Arial"/>
                <w:b/>
                <w:sz w:val="20"/>
              </w:rPr>
              <w:t>I</w:t>
            </w:r>
            <w:r w:rsidR="00CA4637" w:rsidRPr="00782699">
              <w:rPr>
                <w:rFonts w:ascii="Arial" w:hAnsi="Arial" w:cs="Arial"/>
                <w:b/>
                <w:sz w:val="20"/>
              </w:rPr>
              <w:t xml:space="preserve">.  </w:t>
            </w:r>
            <w:r w:rsidR="00990951">
              <w:rPr>
                <w:rFonts w:ascii="Arial" w:hAnsi="Arial" w:cs="Arial"/>
                <w:b/>
                <w:sz w:val="20"/>
              </w:rPr>
              <w:t>BREACH RULES</w:t>
            </w:r>
          </w:p>
        </w:tc>
      </w:tr>
      <w:tr w:rsidR="00990951" w:rsidRPr="00F837B3" w:rsidTr="00990951">
        <w:tc>
          <w:tcPr>
            <w:tcW w:w="9540" w:type="dxa"/>
            <w:tcBorders>
              <w:bottom w:val="single" w:sz="4" w:space="0" w:color="auto"/>
            </w:tcBorders>
          </w:tcPr>
          <w:p w:rsidR="00990951" w:rsidRPr="00F837B3" w:rsidRDefault="00990951" w:rsidP="00990951">
            <w:pPr>
              <w:pStyle w:val="BodyText"/>
              <w:numPr>
                <w:ilvl w:val="0"/>
                <w:numId w:val="4"/>
              </w:numPr>
              <w:tabs>
                <w:tab w:val="clear" w:pos="360"/>
                <w:tab w:val="left" w:pos="720"/>
              </w:tabs>
              <w:suppressAutoHyphens/>
              <w:spacing w:before="120" w:after="120"/>
              <w:ind w:left="180" w:right="180" w:firstLine="0"/>
              <w:rPr>
                <w:rFonts w:ascii="Arial" w:hAnsi="Arial" w:cs="Arial"/>
                <w:b/>
                <w:sz w:val="20"/>
              </w:rPr>
            </w:pPr>
            <w:r>
              <w:rPr>
                <w:rFonts w:ascii="Arial" w:hAnsi="Arial" w:cs="Arial"/>
                <w:b/>
                <w:sz w:val="20"/>
                <w:u w:val="single"/>
              </w:rPr>
              <w:t>Identifying a Breach</w:t>
            </w:r>
            <w:r w:rsidR="00D43EFB">
              <w:rPr>
                <w:rFonts w:ascii="Arial" w:hAnsi="Arial" w:cs="Arial"/>
                <w:b/>
                <w:sz w:val="20"/>
                <w:u w:val="single"/>
              </w:rPr>
              <w:t>.</w:t>
            </w:r>
          </w:p>
        </w:tc>
      </w:tr>
      <w:tr w:rsidR="00990951" w:rsidRPr="00F837B3" w:rsidTr="00615A03">
        <w:tc>
          <w:tcPr>
            <w:tcW w:w="9540" w:type="dxa"/>
            <w:tcBorders>
              <w:top w:val="single" w:sz="4" w:space="0" w:color="auto"/>
              <w:left w:val="single" w:sz="4" w:space="0" w:color="auto"/>
              <w:bottom w:val="single" w:sz="4" w:space="0" w:color="auto"/>
              <w:right w:val="single" w:sz="4" w:space="0" w:color="auto"/>
            </w:tcBorders>
            <w:shd w:val="clear" w:color="auto" w:fill="DBE5F1"/>
          </w:tcPr>
          <w:p w:rsidR="00990951" w:rsidRPr="00782699" w:rsidRDefault="00990951" w:rsidP="00990951">
            <w:pPr>
              <w:spacing w:before="120" w:after="120"/>
              <w:ind w:left="90" w:right="187"/>
              <w:rPr>
                <w:rFonts w:ascii="Arial" w:hAnsi="Arial" w:cs="Arial"/>
                <w:b/>
                <w:sz w:val="20"/>
                <w:u w:val="single"/>
              </w:rPr>
            </w:pPr>
            <w:r w:rsidRPr="00990951">
              <w:rPr>
                <w:rFonts w:ascii="Arial" w:hAnsi="Arial" w:cs="Arial"/>
                <w:sz w:val="20"/>
                <w:u w:val="single"/>
              </w:rPr>
              <w:t>Short Summary</w:t>
            </w:r>
            <w:r>
              <w:rPr>
                <w:rFonts w:ascii="Arial" w:hAnsi="Arial" w:cs="Arial"/>
                <w:sz w:val="20"/>
              </w:rPr>
              <w:t xml:space="preserve">:  </w:t>
            </w:r>
            <w:r w:rsidRPr="00782699">
              <w:rPr>
                <w:rFonts w:ascii="Arial" w:hAnsi="Arial" w:cs="Arial"/>
                <w:sz w:val="20"/>
              </w:rPr>
              <w:t>Sometimes we (or a business associate) may experience a "breach" of protected health information (e.g., a former employee takes protected health information with him or her and misuses it).  You must promptly report any such breach to the Privacy Official so we can act quickly.</w:t>
            </w:r>
          </w:p>
        </w:tc>
      </w:tr>
      <w:tr w:rsidR="00990951" w:rsidRPr="00F837B3" w:rsidTr="00990951">
        <w:tc>
          <w:tcPr>
            <w:tcW w:w="9540" w:type="dxa"/>
            <w:tcBorders>
              <w:top w:val="single" w:sz="4" w:space="0" w:color="auto"/>
            </w:tcBorders>
          </w:tcPr>
          <w:p w:rsidR="00990951" w:rsidRPr="00782699" w:rsidRDefault="00990951" w:rsidP="00990951">
            <w:pPr>
              <w:pStyle w:val="BodyText"/>
              <w:suppressAutoHyphens/>
              <w:spacing w:before="120" w:after="120"/>
              <w:ind w:left="715" w:right="187" w:firstLine="0"/>
              <w:rPr>
                <w:rFonts w:ascii="Arial" w:hAnsi="Arial" w:cs="Arial"/>
                <w:sz w:val="20"/>
              </w:rPr>
            </w:pPr>
            <w:r w:rsidRPr="00782699">
              <w:rPr>
                <w:rFonts w:ascii="Arial" w:hAnsi="Arial" w:cs="Arial"/>
                <w:b/>
                <w:sz w:val="20"/>
                <w:u w:val="single"/>
              </w:rPr>
              <w:t>POLICY – Identifying a Breach</w:t>
            </w:r>
            <w:r w:rsidRPr="00782699">
              <w:rPr>
                <w:rFonts w:ascii="Arial" w:hAnsi="Arial" w:cs="Arial"/>
                <w:b/>
                <w:sz w:val="20"/>
              </w:rPr>
              <w:t xml:space="preserve">.  </w:t>
            </w:r>
            <w:r w:rsidRPr="00782699">
              <w:rPr>
                <w:rFonts w:ascii="Arial" w:hAnsi="Arial" w:cs="Arial"/>
                <w:sz w:val="20"/>
              </w:rPr>
              <w:t>We will identify any suspected breach of protected health information</w:t>
            </w:r>
            <w:r w:rsidR="00D43EFB">
              <w:rPr>
                <w:rFonts w:ascii="Arial" w:hAnsi="Arial" w:cs="Arial"/>
                <w:sz w:val="20"/>
              </w:rPr>
              <w:t xml:space="preserve"> and report a suspected breach to our</w:t>
            </w:r>
            <w:r w:rsidRPr="00782699">
              <w:rPr>
                <w:rFonts w:ascii="Arial" w:hAnsi="Arial" w:cs="Arial"/>
                <w:sz w:val="20"/>
              </w:rPr>
              <w:t xml:space="preserve"> Privacy Official.  </w:t>
            </w:r>
          </w:p>
          <w:p w:rsidR="00990951" w:rsidRDefault="00990951" w:rsidP="00990951">
            <w:pPr>
              <w:spacing w:before="120" w:after="120"/>
              <w:ind w:left="715" w:right="187"/>
              <w:rPr>
                <w:rFonts w:ascii="Arial" w:hAnsi="Arial" w:cs="Arial"/>
                <w:sz w:val="20"/>
              </w:rPr>
            </w:pPr>
            <w:r w:rsidRPr="00782699">
              <w:rPr>
                <w:rFonts w:ascii="Arial" w:hAnsi="Arial" w:cs="Arial"/>
                <w:b/>
                <w:sz w:val="20"/>
                <w:u w:val="single"/>
              </w:rPr>
              <w:t>FORM – Breach Identification</w:t>
            </w:r>
            <w:r w:rsidRPr="00782699">
              <w:rPr>
                <w:rFonts w:ascii="Arial" w:hAnsi="Arial" w:cs="Arial"/>
                <w:b/>
                <w:sz w:val="20"/>
              </w:rPr>
              <w:t>.</w:t>
            </w:r>
            <w:r w:rsidR="00712767">
              <w:rPr>
                <w:rFonts w:ascii="Arial" w:hAnsi="Arial" w:cs="Arial"/>
                <w:sz w:val="20"/>
              </w:rPr>
              <w:t xml:space="preserve">  We will use FORM 10</w:t>
            </w:r>
            <w:r w:rsidRPr="00782699">
              <w:rPr>
                <w:rFonts w:ascii="Arial" w:hAnsi="Arial" w:cs="Arial"/>
                <w:sz w:val="20"/>
              </w:rPr>
              <w:t>, Breach Identification, to identify a breach. We will record all individuals affected by a breach.  We will record the list electronically or by using FORM 1</w:t>
            </w:r>
            <w:r w:rsidR="00712767">
              <w:rPr>
                <w:rFonts w:ascii="Arial" w:hAnsi="Arial" w:cs="Arial"/>
                <w:sz w:val="20"/>
              </w:rPr>
              <w:t>1</w:t>
            </w:r>
            <w:r w:rsidRPr="00782699">
              <w:rPr>
                <w:rFonts w:ascii="Arial" w:hAnsi="Arial" w:cs="Arial"/>
                <w:sz w:val="20"/>
              </w:rPr>
              <w:t>, Log of Individuals Affected by Breach.</w:t>
            </w:r>
          </w:p>
          <w:p w:rsidR="00D43EFB" w:rsidRPr="00782699" w:rsidRDefault="00D43EFB" w:rsidP="00D43EFB">
            <w:pPr>
              <w:spacing w:before="120" w:after="120"/>
              <w:ind w:left="-5" w:right="187"/>
              <w:rPr>
                <w:rFonts w:ascii="Arial" w:hAnsi="Arial" w:cs="Arial"/>
                <w:b/>
                <w:sz w:val="20"/>
                <w:u w:val="single"/>
              </w:rPr>
            </w:pPr>
            <w:r w:rsidRPr="00D43EFB">
              <w:rPr>
                <w:rFonts w:ascii="Arial" w:hAnsi="Arial" w:cs="Arial"/>
                <w:b/>
                <w:sz w:val="20"/>
                <w:u w:val="single"/>
              </w:rPr>
              <w:t>______________________________________________________________________________</w:t>
            </w:r>
          </w:p>
        </w:tc>
      </w:tr>
      <w:tr w:rsidR="00990951" w:rsidRPr="00782699" w:rsidTr="002F22EB">
        <w:tc>
          <w:tcPr>
            <w:tcW w:w="9540" w:type="dxa"/>
            <w:tcBorders>
              <w:bottom w:val="single" w:sz="4" w:space="0" w:color="auto"/>
            </w:tcBorders>
          </w:tcPr>
          <w:p w:rsidR="00990951" w:rsidRPr="00782699" w:rsidRDefault="00990951" w:rsidP="00AC003D">
            <w:pPr>
              <w:pStyle w:val="BodyText"/>
              <w:numPr>
                <w:ilvl w:val="0"/>
                <w:numId w:val="4"/>
              </w:numPr>
              <w:tabs>
                <w:tab w:val="clear" w:pos="360"/>
                <w:tab w:val="left" w:pos="720"/>
              </w:tabs>
              <w:suppressAutoHyphens/>
              <w:spacing w:before="120" w:after="120"/>
              <w:ind w:left="180" w:right="180" w:firstLine="0"/>
              <w:rPr>
                <w:rFonts w:ascii="Arial" w:hAnsi="Arial" w:cs="Arial"/>
                <w:b/>
                <w:sz w:val="20"/>
                <w:u w:val="single"/>
              </w:rPr>
            </w:pPr>
            <w:r w:rsidRPr="002F22EB">
              <w:rPr>
                <w:rFonts w:ascii="Arial" w:hAnsi="Arial" w:cs="Arial"/>
                <w:b/>
                <w:sz w:val="20"/>
                <w:u w:val="single"/>
              </w:rPr>
              <w:t xml:space="preserve">Notification Regarding Breach.  </w:t>
            </w:r>
          </w:p>
        </w:tc>
      </w:tr>
      <w:tr w:rsidR="002F22EB" w:rsidRPr="00782699" w:rsidTr="00615A03">
        <w:tc>
          <w:tcPr>
            <w:tcW w:w="9540" w:type="dxa"/>
            <w:tcBorders>
              <w:top w:val="single" w:sz="4" w:space="0" w:color="auto"/>
              <w:left w:val="single" w:sz="4" w:space="0" w:color="auto"/>
              <w:bottom w:val="single" w:sz="4" w:space="0" w:color="auto"/>
              <w:right w:val="single" w:sz="4" w:space="0" w:color="auto"/>
            </w:tcBorders>
            <w:shd w:val="clear" w:color="auto" w:fill="DBE5F1"/>
          </w:tcPr>
          <w:p w:rsidR="002F22EB" w:rsidRPr="00782699" w:rsidRDefault="00D43EFB" w:rsidP="00D43EFB">
            <w:pPr>
              <w:pStyle w:val="BodyText"/>
              <w:suppressAutoHyphens/>
              <w:spacing w:before="120" w:after="120"/>
              <w:ind w:left="90" w:right="187" w:firstLine="0"/>
              <w:rPr>
                <w:rFonts w:ascii="Arial" w:hAnsi="Arial" w:cs="Arial"/>
                <w:b/>
                <w:sz w:val="20"/>
                <w:u w:val="single"/>
              </w:rPr>
            </w:pPr>
            <w:r w:rsidRPr="00D43EFB">
              <w:rPr>
                <w:rFonts w:ascii="Arial" w:hAnsi="Arial" w:cs="Arial"/>
                <w:sz w:val="20"/>
                <w:u w:val="single"/>
              </w:rPr>
              <w:t>Short Summary</w:t>
            </w:r>
            <w:r w:rsidRPr="00D43EFB">
              <w:rPr>
                <w:rFonts w:ascii="Arial" w:hAnsi="Arial" w:cs="Arial"/>
                <w:sz w:val="20"/>
              </w:rPr>
              <w:t xml:space="preserve">: </w:t>
            </w:r>
            <w:r>
              <w:rPr>
                <w:rFonts w:ascii="Arial" w:hAnsi="Arial" w:cs="Arial"/>
                <w:sz w:val="20"/>
              </w:rPr>
              <w:t xml:space="preserve"> </w:t>
            </w:r>
            <w:r w:rsidR="002F22EB" w:rsidRPr="00782699">
              <w:rPr>
                <w:rFonts w:ascii="Arial" w:hAnsi="Arial" w:cs="Arial"/>
                <w:sz w:val="20"/>
              </w:rPr>
              <w:t xml:space="preserve">If there was a "breach" of protected health information (as discussed in Section </w:t>
            </w:r>
            <w:r w:rsidR="002F22EB">
              <w:rPr>
                <w:rFonts w:ascii="Arial" w:hAnsi="Arial" w:cs="Arial"/>
                <w:sz w:val="20"/>
              </w:rPr>
              <w:t>22</w:t>
            </w:r>
            <w:r w:rsidR="002F22EB" w:rsidRPr="00782699">
              <w:rPr>
                <w:rFonts w:ascii="Arial" w:hAnsi="Arial" w:cs="Arial"/>
                <w:sz w:val="20"/>
              </w:rPr>
              <w:t xml:space="preserve">), the health plan generally must notify the plan enrollees who were affected.  The plan (generally, us, on behalf of the plan) must inform the U.S. Department of Health and Human Services of the breach.  </w:t>
            </w:r>
          </w:p>
        </w:tc>
      </w:tr>
      <w:tr w:rsidR="00990951" w:rsidRPr="00782699" w:rsidTr="002F22EB">
        <w:tc>
          <w:tcPr>
            <w:tcW w:w="9540" w:type="dxa"/>
            <w:tcBorders>
              <w:top w:val="single" w:sz="4" w:space="0" w:color="auto"/>
            </w:tcBorders>
          </w:tcPr>
          <w:p w:rsidR="00990951" w:rsidRPr="00782699" w:rsidRDefault="00990951" w:rsidP="00990951">
            <w:pPr>
              <w:pStyle w:val="BodyText"/>
              <w:suppressAutoHyphens/>
              <w:spacing w:before="120" w:after="120"/>
              <w:ind w:left="715" w:right="187" w:firstLine="0"/>
              <w:rPr>
                <w:rFonts w:ascii="Arial" w:hAnsi="Arial" w:cs="Arial"/>
                <w:sz w:val="20"/>
              </w:rPr>
            </w:pPr>
            <w:r>
              <w:rPr>
                <w:rFonts w:ascii="Arial" w:hAnsi="Arial" w:cs="Arial"/>
                <w:b/>
                <w:sz w:val="20"/>
                <w:u w:val="single"/>
              </w:rPr>
              <w:t>POLICY</w:t>
            </w:r>
            <w:r w:rsidRPr="00782699">
              <w:rPr>
                <w:rFonts w:ascii="Arial" w:hAnsi="Arial" w:cs="Arial"/>
                <w:b/>
                <w:sz w:val="20"/>
                <w:u w:val="single"/>
              </w:rPr>
              <w:t xml:space="preserve"> – Notification Regarding Breach</w:t>
            </w:r>
            <w:r w:rsidRPr="00782699">
              <w:rPr>
                <w:rFonts w:ascii="Arial" w:hAnsi="Arial" w:cs="Arial"/>
                <w:b/>
                <w:sz w:val="20"/>
              </w:rPr>
              <w:t>.</w:t>
            </w:r>
            <w:r w:rsidRPr="00782699">
              <w:rPr>
                <w:rFonts w:ascii="Arial" w:hAnsi="Arial" w:cs="Arial"/>
                <w:sz w:val="20"/>
              </w:rPr>
              <w:t xml:space="preserve">  We will notify all relevant parties of a breach of protected health information, in accordance with HIPAA's rules.  Relevant parties include the U.S. Department of Health and Human Services, affected individuals a</w:t>
            </w:r>
            <w:r w:rsidR="00D43EFB">
              <w:rPr>
                <w:rFonts w:ascii="Arial" w:hAnsi="Arial" w:cs="Arial"/>
                <w:sz w:val="20"/>
              </w:rPr>
              <w:t>nd, for certain large breaches a</w:t>
            </w:r>
            <w:r w:rsidRPr="00782699">
              <w:rPr>
                <w:rFonts w:ascii="Arial" w:hAnsi="Arial" w:cs="Arial"/>
                <w:sz w:val="20"/>
              </w:rPr>
              <w:t>ffecting 500 or more individuals, local media.</w:t>
            </w:r>
          </w:p>
          <w:p w:rsidR="00990951" w:rsidRPr="00782699" w:rsidRDefault="002F22EB" w:rsidP="000E05D9">
            <w:pPr>
              <w:pStyle w:val="BodyText"/>
              <w:suppressAutoHyphens/>
              <w:spacing w:before="120" w:after="120"/>
              <w:ind w:left="715" w:right="187" w:firstLine="0"/>
              <w:rPr>
                <w:rFonts w:ascii="Arial" w:hAnsi="Arial" w:cs="Arial"/>
                <w:b/>
                <w:sz w:val="20"/>
                <w:u w:val="single"/>
              </w:rPr>
            </w:pPr>
            <w:r>
              <w:rPr>
                <w:rFonts w:ascii="Arial" w:hAnsi="Arial" w:cs="Arial"/>
                <w:b/>
                <w:sz w:val="20"/>
                <w:u w:val="single"/>
              </w:rPr>
              <w:t>FORM - Breach Notification</w:t>
            </w:r>
            <w:r w:rsidRPr="002F22EB">
              <w:rPr>
                <w:rFonts w:ascii="Arial" w:hAnsi="Arial" w:cs="Arial"/>
                <w:b/>
                <w:sz w:val="20"/>
              </w:rPr>
              <w:t xml:space="preserve">.  </w:t>
            </w:r>
            <w:r w:rsidR="00990951" w:rsidRPr="002F22EB">
              <w:rPr>
                <w:rFonts w:ascii="Arial" w:hAnsi="Arial" w:cs="Arial"/>
                <w:sz w:val="20"/>
              </w:rPr>
              <w:t xml:space="preserve">We will use FORM </w:t>
            </w:r>
            <w:r w:rsidR="00712767">
              <w:rPr>
                <w:rFonts w:ascii="Arial" w:hAnsi="Arial" w:cs="Arial"/>
                <w:sz w:val="20"/>
              </w:rPr>
              <w:t>10</w:t>
            </w:r>
            <w:r w:rsidR="00990951" w:rsidRPr="002F22EB">
              <w:rPr>
                <w:rFonts w:ascii="Arial" w:hAnsi="Arial" w:cs="Arial"/>
                <w:sz w:val="20"/>
              </w:rPr>
              <w:t xml:space="preserve"> – Breach Identification and FORM </w:t>
            </w:r>
            <w:r w:rsidR="00712767">
              <w:rPr>
                <w:rFonts w:ascii="Arial" w:hAnsi="Arial" w:cs="Arial"/>
                <w:sz w:val="20"/>
              </w:rPr>
              <w:t>12</w:t>
            </w:r>
            <w:r w:rsidR="00990951" w:rsidRPr="002F22EB">
              <w:rPr>
                <w:rFonts w:ascii="Arial" w:hAnsi="Arial" w:cs="Arial"/>
                <w:sz w:val="20"/>
              </w:rPr>
              <w:t xml:space="preserve"> – Notification to Affected Individuals of Breach when notifying relevant parties.</w:t>
            </w:r>
            <w:r w:rsidR="00990951" w:rsidRPr="00782699">
              <w:rPr>
                <w:rFonts w:ascii="Arial" w:hAnsi="Arial" w:cs="Arial"/>
                <w:b/>
                <w:sz w:val="20"/>
              </w:rPr>
              <w:t xml:space="preserve">  </w:t>
            </w:r>
            <w:r w:rsidR="00990951" w:rsidRPr="00782699">
              <w:rPr>
                <w:rFonts w:ascii="Arial" w:hAnsi="Arial" w:cs="Arial"/>
                <w:sz w:val="20"/>
              </w:rPr>
              <w:t>We will create a separate notice to the media if so required.</w:t>
            </w:r>
            <w:r w:rsidR="000E05D9">
              <w:rPr>
                <w:rFonts w:ascii="Arial" w:hAnsi="Arial" w:cs="Arial"/>
                <w:sz w:val="20"/>
              </w:rPr>
              <w:t xml:space="preserve"> FORM 13 – Media Notice. </w:t>
            </w:r>
            <w:r w:rsidR="00990951" w:rsidRPr="00782699">
              <w:rPr>
                <w:rFonts w:ascii="Arial" w:hAnsi="Arial" w:cs="Arial"/>
                <w:sz w:val="20"/>
              </w:rPr>
              <w:t>If a law enforcement official requests that we delay notice of a breach, we will document our consideration and, where applicable, acceptance of such delay.</w:t>
            </w:r>
            <w:r w:rsidR="000E05D9">
              <w:rPr>
                <w:rFonts w:ascii="Arial" w:hAnsi="Arial" w:cs="Arial"/>
                <w:sz w:val="20"/>
              </w:rPr>
              <w:t xml:space="preserve">  FORM 14 – Law Enforcement Delay.</w:t>
            </w:r>
            <w:bookmarkStart w:id="0" w:name="_GoBack"/>
            <w:bookmarkEnd w:id="0"/>
          </w:p>
        </w:tc>
      </w:tr>
    </w:tbl>
    <w:p w:rsidR="0034158D" w:rsidRDefault="0034158D" w:rsidP="0034158D">
      <w:pPr>
        <w:spacing w:line="200" w:lineRule="exact"/>
        <w:rPr>
          <w:rFonts w:ascii="Arial" w:hAnsi="Arial" w:cs="Arial"/>
          <w:sz w:val="16"/>
          <w:szCs w:val="16"/>
        </w:rPr>
      </w:pPr>
    </w:p>
    <w:p w:rsidR="004A3510" w:rsidRPr="00782699" w:rsidRDefault="0034158D" w:rsidP="0034158D">
      <w:pPr>
        <w:spacing w:line="200" w:lineRule="exact"/>
      </w:pPr>
      <w:r w:rsidRPr="0034158D">
        <w:rPr>
          <w:rStyle w:val="zzmpTrailerItem"/>
        </w:rPr>
        <w:t>QB\21427352.1</w:t>
      </w:r>
      <w:r w:rsidRPr="0034158D">
        <w:t xml:space="preserve"> </w:t>
      </w:r>
    </w:p>
    <w:sectPr w:rsidR="004A3510" w:rsidRPr="00782699" w:rsidSect="00782699">
      <w:pgSz w:w="12240" w:h="15840" w:code="1"/>
      <w:pgMar w:top="1440" w:right="1440" w:bottom="1152" w:left="1440" w:header="1080" w:footer="720" w:gutter="0"/>
      <w:cols w:space="720"/>
      <w:docGrid w:linePitch="2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63F" w:rsidRDefault="00EE363F">
      <w:r>
        <w:separator/>
      </w:r>
    </w:p>
  </w:endnote>
  <w:endnote w:type="continuationSeparator" w:id="0">
    <w:p w:rsidR="00EE363F" w:rsidRDefault="00EE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Pr="00782699" w:rsidRDefault="00D4307A">
    <w:pPr>
      <w:pStyle w:val="Footer"/>
      <w:framePr w:wrap="around" w:vAnchor="text" w:hAnchor="margin" w:xAlign="center" w:y="1"/>
      <w:rPr>
        <w:rStyle w:val="PageNumber"/>
        <w:rFonts w:ascii="Arial" w:hAnsi="Arial"/>
        <w:sz w:val="20"/>
      </w:rPr>
    </w:pPr>
    <w:r>
      <w:rPr>
        <w:rStyle w:val="PageNumber"/>
      </w:rPr>
      <w:fldChar w:fldCharType="begin"/>
    </w:r>
    <w:r w:rsidR="001332AC">
      <w:rPr>
        <w:rStyle w:val="PageNumber"/>
      </w:rPr>
      <w:instrText xml:space="preserve">PAGE  </w:instrText>
    </w:r>
    <w:r>
      <w:rPr>
        <w:rStyle w:val="PageNumber"/>
      </w:rPr>
      <w:fldChar w:fldCharType="end"/>
    </w:r>
  </w:p>
  <w:p w:rsidR="001332AC" w:rsidRPr="00782699" w:rsidRDefault="001332AC">
    <w:pPr>
      <w:pStyle w:val="Footer"/>
      <w:rPr>
        <w:rFonts w:ascii="Arial" w:hAnsi="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Pr="00782699" w:rsidRDefault="001332AC">
    <w:pPr>
      <w:pStyle w:val="Footer"/>
      <w:rPr>
        <w:rFonts w:ascii="Arial" w:hAnsi="Arial" w:cs="Arial"/>
        <w:sz w:val="16"/>
        <w:szCs w:val="16"/>
      </w:rPr>
    </w:pPr>
    <w:r w:rsidRPr="00782699">
      <w:rPr>
        <w:rFonts w:ascii="Arial" w:hAnsi="Arial" w:cs="Arial"/>
        <w:sz w:val="16"/>
        <w:szCs w:val="16"/>
      </w:rPr>
      <w:t>Version 05/01/13</w:t>
    </w:r>
    <w:r w:rsidRPr="00782699">
      <w:rPr>
        <w:rFonts w:ascii="Arial" w:hAnsi="Arial" w:cs="Arial"/>
        <w:sz w:val="16"/>
        <w:szCs w:val="16"/>
      </w:rPr>
      <w:tab/>
    </w:r>
    <w:r w:rsidRPr="00782699">
      <w:rPr>
        <w:rStyle w:val="PageNumber"/>
        <w:rFonts w:ascii="Arial" w:hAnsi="Arial" w:cs="Arial"/>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Default="001332AC">
    <w:pPr>
      <w:pStyle w:val="Footer"/>
      <w:tabs>
        <w:tab w:val="clear" w:pos="9360"/>
      </w:tabs>
      <w:ind w:right="360"/>
      <w:rPr>
        <w:sz w:val="16"/>
      </w:rPr>
    </w:pPr>
    <w:r w:rsidRPr="00782699">
      <w:rPr>
        <w:rFonts w:ascii="Arial" w:hAnsi="Arial"/>
        <w:sz w:val="16"/>
        <w:szCs w:val="16"/>
      </w:rPr>
      <w:t>Version 05/01/13</w:t>
    </w:r>
    <w:r w:rsidRPr="00782699">
      <w:rPr>
        <w:rFonts w:ascii="Arial" w:hAnsi="Arial"/>
        <w:sz w:val="20"/>
      </w:rPr>
      <w:tab/>
    </w:r>
    <w:r w:rsidR="00D4307A" w:rsidRPr="00782699">
      <w:rPr>
        <w:rStyle w:val="PageNumber"/>
        <w:rFonts w:ascii="Arial" w:hAnsi="Arial"/>
        <w:sz w:val="20"/>
      </w:rPr>
      <w:fldChar w:fldCharType="begin"/>
    </w:r>
    <w:r w:rsidRPr="00782699">
      <w:rPr>
        <w:rStyle w:val="PageNumber"/>
        <w:rFonts w:ascii="Arial" w:hAnsi="Arial"/>
        <w:sz w:val="20"/>
      </w:rPr>
      <w:instrText xml:space="preserve"> PAGE </w:instrText>
    </w:r>
    <w:r w:rsidR="00D4307A" w:rsidRPr="00782699">
      <w:rPr>
        <w:rStyle w:val="PageNumber"/>
        <w:rFonts w:ascii="Arial" w:hAnsi="Arial"/>
        <w:sz w:val="20"/>
      </w:rPr>
      <w:fldChar w:fldCharType="separate"/>
    </w:r>
    <w:r w:rsidR="000E05D9">
      <w:rPr>
        <w:rStyle w:val="PageNumber"/>
        <w:rFonts w:ascii="Arial" w:hAnsi="Arial"/>
        <w:noProof/>
        <w:sz w:val="20"/>
      </w:rPr>
      <w:t>iii</w:t>
    </w:r>
    <w:r w:rsidR="00D4307A" w:rsidRPr="00782699">
      <w:rPr>
        <w:rStyle w:val="PageNumber"/>
        <w:rFonts w:ascii="Arial" w:hAnsi="Arial"/>
        <w:sz w:val="20"/>
      </w:rPr>
      <w:fldChar w:fldCharType="end"/>
    </w:r>
    <w:r w:rsidRPr="00782699">
      <w:rPr>
        <w:rStyle w:val="PageNumber"/>
        <w:rFonts w:ascii="Arial" w:hAnsi="Arial"/>
        <w:sz w:val="20"/>
      </w:rPr>
      <w:b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Pr="0053378D" w:rsidRDefault="001332AC" w:rsidP="005337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Pr="00782699" w:rsidRDefault="00D4307A">
    <w:pPr>
      <w:pStyle w:val="Footer"/>
      <w:jc w:val="center"/>
      <w:rPr>
        <w:rStyle w:val="PageNumber"/>
        <w:rFonts w:ascii="Arial" w:hAnsi="Arial" w:cs="Arial"/>
        <w:sz w:val="20"/>
      </w:rPr>
    </w:pPr>
    <w:r w:rsidRPr="00782699">
      <w:rPr>
        <w:rStyle w:val="PageNumber"/>
        <w:rFonts w:ascii="Arial" w:hAnsi="Arial" w:cs="Arial"/>
        <w:sz w:val="20"/>
      </w:rPr>
      <w:fldChar w:fldCharType="begin"/>
    </w:r>
    <w:r w:rsidR="001332AC" w:rsidRPr="00782699">
      <w:rPr>
        <w:rStyle w:val="PageNumber"/>
        <w:rFonts w:ascii="Arial" w:hAnsi="Arial" w:cs="Arial"/>
        <w:sz w:val="20"/>
      </w:rPr>
      <w:instrText xml:space="preserve"> PAGE </w:instrText>
    </w:r>
    <w:r w:rsidRPr="00782699">
      <w:rPr>
        <w:rStyle w:val="PageNumber"/>
        <w:rFonts w:ascii="Arial" w:hAnsi="Arial" w:cs="Arial"/>
        <w:sz w:val="20"/>
      </w:rPr>
      <w:fldChar w:fldCharType="separate"/>
    </w:r>
    <w:r w:rsidR="000E05D9">
      <w:rPr>
        <w:rStyle w:val="PageNumber"/>
        <w:rFonts w:ascii="Arial" w:hAnsi="Arial" w:cs="Arial"/>
        <w:noProof/>
        <w:sz w:val="20"/>
      </w:rPr>
      <w:t>16</w:t>
    </w:r>
    <w:r w:rsidRPr="00782699">
      <w:rPr>
        <w:rStyle w:val="PageNumber"/>
        <w:rFonts w:ascii="Arial" w:hAnsi="Arial" w:cs="Arial"/>
        <w:sz w:val="20"/>
      </w:rPr>
      <w:fldChar w:fldCharType="end"/>
    </w:r>
  </w:p>
  <w:p w:rsidR="001332AC" w:rsidRPr="00782699" w:rsidRDefault="001332AC">
    <w:pPr>
      <w:pStyle w:val="Footer"/>
      <w:tabs>
        <w:tab w:val="clear" w:pos="9360"/>
      </w:tabs>
      <w:ind w:right="360"/>
      <w:rPr>
        <w:rFonts w:ascii="Arial" w:hAnsi="Arial" w:cs="Arial"/>
        <w:sz w:val="16"/>
        <w:szCs w:val="16"/>
      </w:rPr>
    </w:pPr>
    <w:r w:rsidRPr="00782699">
      <w:rPr>
        <w:rFonts w:ascii="Arial" w:hAnsi="Arial" w:cs="Arial"/>
        <w:sz w:val="16"/>
        <w:szCs w:val="16"/>
      </w:rPr>
      <w:t>Version 05/01/13</w:t>
    </w:r>
    <w:r w:rsidRPr="00782699">
      <w:rPr>
        <w:rFonts w:ascii="Arial" w:hAnsi="Arial" w:cs="Arial"/>
        <w:sz w:val="16"/>
        <w:szCs w:val="16"/>
      </w:rPr>
      <w:tab/>
    </w:r>
    <w:r w:rsidRPr="00782699">
      <w:rPr>
        <w:rStyle w:val="PageNumber"/>
        <w:rFonts w:ascii="Arial" w:hAnsi="Arial" w:cs="Arial"/>
        <w:sz w:val="16"/>
        <w:szCs w:val="16"/>
      </w:rPr>
      <w:b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4146"/>
      <w:gridCol w:w="1008"/>
      <w:gridCol w:w="4146"/>
    </w:tblGrid>
    <w:tr w:rsidR="001332AC">
      <w:trPr>
        <w:jc w:val="center"/>
      </w:trPr>
      <w:tc>
        <w:tcPr>
          <w:tcW w:w="4146" w:type="dxa"/>
        </w:tcPr>
        <w:p w:rsidR="001332AC" w:rsidRDefault="001332AC">
          <w:pPr>
            <w:pStyle w:val="Footer"/>
          </w:pPr>
        </w:p>
      </w:tc>
      <w:tc>
        <w:tcPr>
          <w:tcW w:w="1008" w:type="dxa"/>
        </w:tcPr>
        <w:p w:rsidR="001332AC" w:rsidRDefault="001332AC">
          <w:pPr>
            <w:pStyle w:val="Footer"/>
            <w:jc w:val="center"/>
            <w:rPr>
              <w:rStyle w:val="PageNumber"/>
            </w:rPr>
          </w:pPr>
        </w:p>
      </w:tc>
      <w:tc>
        <w:tcPr>
          <w:tcW w:w="4146" w:type="dxa"/>
        </w:tcPr>
        <w:p w:rsidR="001332AC" w:rsidRDefault="001332AC">
          <w:pPr>
            <w:pStyle w:val="Footer"/>
          </w:pPr>
        </w:p>
      </w:tc>
    </w:tr>
  </w:tbl>
  <w:p w:rsidR="001332AC" w:rsidRDefault="00133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63F" w:rsidRDefault="00EE363F">
      <w:r>
        <w:separator/>
      </w:r>
    </w:p>
  </w:footnote>
  <w:footnote w:type="continuationSeparator" w:id="0">
    <w:p w:rsidR="00EE363F" w:rsidRDefault="00EE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03" w:rsidRDefault="00EE363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87.65pt">
          <v:imagedata r:id="rId1" o:title="PBA Logo New Tagline Transparent 2"/>
        </v:shape>
      </w:pict>
    </w:r>
  </w:p>
  <w:p w:rsidR="00615A03" w:rsidRDefault="00615A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Default="001332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Pr="00782699" w:rsidRDefault="001332AC">
    <w:pPr>
      <w:pStyle w:val="Header"/>
      <w:rPr>
        <w:rFonts w:ascii="Arial" w:hAnsi="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Default="001332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AC" w:rsidRDefault="001332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4C155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863F8"/>
    <w:multiLevelType w:val="multilevel"/>
    <w:tmpl w:val="C318FE40"/>
    <w:name w:val="zzmpArticle||Article|2|1|1|5|0|9||1|0|1||1|0|1||1|0|1||1|0|0||1|0|0||1|0|0||1|0|0||1|0|0||"/>
    <w:lvl w:ilvl="0">
      <w:start w:val="1"/>
      <w:numFmt w:val="decimal"/>
      <w:pStyle w:val="ArticleL1"/>
      <w:suff w:val="nothing"/>
      <w:lvlText w:val="Article %1"/>
      <w:lvlJc w:val="left"/>
      <w:pPr>
        <w:tabs>
          <w:tab w:val="num" w:pos="720"/>
        </w:tabs>
        <w:ind w:left="0" w:firstLine="0"/>
      </w:pPr>
      <w:rPr>
        <w:b w:val="0"/>
        <w:i w:val="0"/>
        <w:caps/>
        <w:smallCaps w:val="0"/>
        <w:strike w:val="0"/>
        <w:dstrike w:val="0"/>
        <w:outline w:val="0"/>
        <w:shadow w:val="0"/>
        <w:emboss w:val="0"/>
        <w:imprint w:val="0"/>
        <w:vanish w:val="0"/>
        <w:color w:val="auto"/>
        <w:u w:val="none"/>
        <w:effect w:val="none"/>
        <w:vertAlign w:val="baseline"/>
      </w:rPr>
    </w:lvl>
    <w:lvl w:ilvl="1">
      <w:start w:val="1"/>
      <w:numFmt w:val="decimal"/>
      <w:pStyle w:val="ArticleL2"/>
      <w:lvlText w:val="%1.%2"/>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2">
      <w:start w:val="1"/>
      <w:numFmt w:val="decimal"/>
      <w:pStyle w:val="ArticleL3"/>
      <w:lvlText w:val="%1.%2.%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lowerLetter"/>
      <w:pStyle w:val="ArticleL4"/>
      <w:lvlText w:val="(%4)"/>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 w:ilvl="4">
      <w:start w:val="1"/>
      <w:numFmt w:val="lowerRoman"/>
      <w:pStyle w:val="ArticleL5"/>
      <w:lvlText w:val="(%5)"/>
      <w:lvlJc w:val="left"/>
      <w:pPr>
        <w:tabs>
          <w:tab w:val="num" w:pos="3600"/>
        </w:tabs>
        <w:ind w:left="0" w:firstLine="2880"/>
      </w:pPr>
      <w:rPr>
        <w:b w:val="0"/>
        <w:i w:val="0"/>
        <w:caps w:val="0"/>
        <w:strike w:val="0"/>
        <w:dstrike w:val="0"/>
        <w:outline w:val="0"/>
        <w:shadow w:val="0"/>
        <w:emboss w:val="0"/>
        <w:imprint w:val="0"/>
        <w:vanish w:val="0"/>
        <w:color w:val="auto"/>
        <w:u w:val="none"/>
        <w:effect w:val="none"/>
        <w:vertAlign w:val="baseline"/>
      </w:rPr>
    </w:lvl>
    <w:lvl w:ilvl="5">
      <w:start w:val="1"/>
      <w:numFmt w:val="decimal"/>
      <w:pStyle w:val="ArticleL6"/>
      <w:lvlText w:val="(%6)"/>
      <w:lvlJc w:val="left"/>
      <w:pPr>
        <w:tabs>
          <w:tab w:val="num" w:pos="4320"/>
        </w:tabs>
        <w:ind w:left="0" w:firstLine="3600"/>
      </w:pPr>
      <w:rPr>
        <w:b w:val="0"/>
        <w:i w:val="0"/>
        <w:caps w:val="0"/>
        <w:strike w:val="0"/>
        <w:dstrike w:val="0"/>
        <w:outline w:val="0"/>
        <w:shadow w:val="0"/>
        <w:emboss w:val="0"/>
        <w:imprint w:val="0"/>
        <w:vanish w:val="0"/>
        <w:color w:val="auto"/>
        <w:u w:val="none"/>
        <w:effect w:val="none"/>
        <w:vertAlign w:val="baseline"/>
      </w:rPr>
    </w:lvl>
    <w:lvl w:ilvl="6">
      <w:start w:val="1"/>
      <w:numFmt w:val="lowerLetter"/>
      <w:pStyle w:val="ArticleL7"/>
      <w:lvlText w:val="(%7)"/>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7">
      <w:start w:val="1"/>
      <w:numFmt w:val="lowerRoman"/>
      <w:pStyle w:val="ArticleL8"/>
      <w:lvlText w:val="(%8)"/>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 w:ilvl="8">
      <w:start w:val="1"/>
      <w:numFmt w:val="decimal"/>
      <w:pStyle w:val="ArticleL9"/>
      <w:lvlText w:val="(%9)"/>
      <w:lvlJc w:val="left"/>
      <w:pPr>
        <w:tabs>
          <w:tab w:val="num" w:pos="3600"/>
        </w:tabs>
        <w:ind w:left="0" w:firstLine="2880"/>
      </w:pPr>
      <w:rPr>
        <w:b w:val="0"/>
        <w:i w:val="0"/>
        <w:caps w:val="0"/>
        <w:strike w:val="0"/>
        <w:dstrike w:val="0"/>
        <w:outline w:val="0"/>
        <w:shadow w:val="0"/>
        <w:emboss w:val="0"/>
        <w:imprint w:val="0"/>
        <w:vanish w:val="0"/>
        <w:color w:val="auto"/>
        <w:u w:val="none"/>
        <w:effect w:val="none"/>
        <w:vertAlign w:val="baseline"/>
      </w:rPr>
    </w:lvl>
  </w:abstractNum>
  <w:abstractNum w:abstractNumId="2">
    <w:nsid w:val="049C0CE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50D7F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06DA16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090A790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7">
    <w:nsid w:val="1A89256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CA7736E"/>
    <w:multiLevelType w:val="hybridMultilevel"/>
    <w:tmpl w:val="A35C744E"/>
    <w:lvl w:ilvl="0" w:tplc="A9362F8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EA46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200400FA"/>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1">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12">
    <w:nsid w:val="2FC30C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300D0D84"/>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nsid w:val="34DB753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384205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3AD25B8A"/>
    <w:multiLevelType w:val="singleLevel"/>
    <w:tmpl w:val="20A4B87A"/>
    <w:lvl w:ilvl="0">
      <w:start w:val="1"/>
      <w:numFmt w:val="bullet"/>
      <w:lvlText w:val=""/>
      <w:lvlJc w:val="left"/>
      <w:pPr>
        <w:tabs>
          <w:tab w:val="num" w:pos="1620"/>
        </w:tabs>
        <w:ind w:left="1620" w:hanging="360"/>
      </w:pPr>
      <w:rPr>
        <w:rFonts w:ascii="Wingdings" w:hAnsi="Wingdings" w:hint="default"/>
      </w:rPr>
    </w:lvl>
  </w:abstractNum>
  <w:abstractNum w:abstractNumId="17">
    <w:nsid w:val="4E002B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584B0D0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585172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58B7395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5C56168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5C6B3D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6B6E2E2E"/>
    <w:multiLevelType w:val="multilevel"/>
    <w:tmpl w:val="CC50BCB8"/>
    <w:lvl w:ilvl="0">
      <w:start w:val="1"/>
      <w:numFmt w:val="decimal"/>
      <w:lvlText w:val="%1."/>
      <w:lvlJc w:val="left"/>
      <w:pPr>
        <w:tabs>
          <w:tab w:val="num" w:pos="360"/>
        </w:tabs>
        <w:ind w:left="360" w:hanging="360"/>
      </w:pPr>
      <w:rPr>
        <w:u w:val="none"/>
      </w:rPr>
    </w:lvl>
    <w:lvl w:ilvl="1">
      <w:start w:val="1"/>
      <w:numFmt w:val="lowerLetter"/>
      <w:lvlText w:val="%2)"/>
      <w:lvlJc w:val="left"/>
      <w:pPr>
        <w:tabs>
          <w:tab w:val="num" w:pos="720"/>
        </w:tabs>
        <w:ind w:left="720" w:hanging="360"/>
      </w:pPr>
      <w:rPr>
        <w:b/>
        <w:i w:val="0"/>
        <w:u w:val="none"/>
      </w:rPr>
    </w:lvl>
    <w:lvl w:ilvl="2">
      <w:start w:val="1"/>
      <w:numFmt w:val="lowerRoman"/>
      <w:lvlText w:val="%3)"/>
      <w:lvlJc w:val="left"/>
      <w:pPr>
        <w:tabs>
          <w:tab w:val="num" w:pos="1440"/>
        </w:tabs>
        <w:ind w:left="1080" w:hanging="360"/>
      </w:pPr>
      <w:rPr>
        <w:b/>
        <w:i w:val="0"/>
        <w:u w:val="none"/>
      </w:rPr>
    </w:lvl>
    <w:lvl w:ilvl="3">
      <w:start w:val="1"/>
      <w:numFmt w:val="decimal"/>
      <w:lvlText w:val="(%4)"/>
      <w:lvlJc w:val="left"/>
      <w:pPr>
        <w:tabs>
          <w:tab w:val="num" w:pos="1440"/>
        </w:tabs>
        <w:ind w:left="1440" w:hanging="360"/>
      </w:pPr>
      <w:rPr>
        <w:b/>
        <w:i w:val="0"/>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i w:val="0"/>
      </w:rPr>
    </w:lvl>
    <w:lvl w:ilvl="8">
      <w:start w:val="1"/>
      <w:numFmt w:val="lowerRoman"/>
      <w:lvlText w:val="%9."/>
      <w:lvlJc w:val="left"/>
      <w:pPr>
        <w:tabs>
          <w:tab w:val="num" w:pos="3600"/>
        </w:tabs>
        <w:ind w:left="3240" w:hanging="360"/>
      </w:pPr>
    </w:lvl>
  </w:abstractNum>
  <w:abstractNum w:abstractNumId="24">
    <w:nsid w:val="71B1608C"/>
    <w:multiLevelType w:val="singleLevel"/>
    <w:tmpl w:val="1BB2BD92"/>
    <w:lvl w:ilvl="0">
      <w:start w:val="1"/>
      <w:numFmt w:val="decimal"/>
      <w:pStyle w:val="mbfNumber"/>
      <w:lvlText w:val="%1."/>
      <w:lvlJc w:val="left"/>
      <w:pPr>
        <w:tabs>
          <w:tab w:val="num" w:pos="720"/>
        </w:tabs>
        <w:ind w:left="720" w:hanging="720"/>
      </w:pPr>
    </w:lvl>
  </w:abstractNum>
  <w:abstractNum w:abstractNumId="25">
    <w:nsid w:val="72EE5D3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76805A22"/>
    <w:multiLevelType w:val="multilevel"/>
    <w:tmpl w:val="4B80F5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i w:val="0"/>
        <w:u w:val="none"/>
      </w:rPr>
    </w:lvl>
    <w:lvl w:ilvl="2">
      <w:start w:val="1"/>
      <w:numFmt w:val="lowerRoman"/>
      <w:lvlText w:val="%3)"/>
      <w:lvlJc w:val="left"/>
      <w:pPr>
        <w:tabs>
          <w:tab w:val="num" w:pos="1440"/>
        </w:tabs>
        <w:ind w:left="1080" w:hanging="360"/>
      </w:pPr>
      <w:rPr>
        <w:b/>
        <w:i w:val="0"/>
        <w:u w:val="none"/>
      </w:rPr>
    </w:lvl>
    <w:lvl w:ilvl="3">
      <w:start w:val="1"/>
      <w:numFmt w:val="decimal"/>
      <w:lvlText w:val="(%4)"/>
      <w:lvlJc w:val="left"/>
      <w:pPr>
        <w:tabs>
          <w:tab w:val="num" w:pos="1440"/>
        </w:tabs>
        <w:ind w:left="1440" w:hanging="360"/>
      </w:pPr>
      <w:rPr>
        <w:b/>
        <w:i w:val="0"/>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i w:val="0"/>
      </w:rPr>
    </w:lvl>
    <w:lvl w:ilvl="8">
      <w:start w:val="1"/>
      <w:numFmt w:val="lowerRoman"/>
      <w:lvlText w:val="%9."/>
      <w:lvlJc w:val="left"/>
      <w:pPr>
        <w:tabs>
          <w:tab w:val="num" w:pos="3600"/>
        </w:tabs>
        <w:ind w:left="3240" w:hanging="360"/>
      </w:pPr>
    </w:lvl>
  </w:abstractNum>
  <w:abstractNum w:abstractNumId="27">
    <w:nsid w:val="79021C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7F02398C"/>
    <w:multiLevelType w:val="hybridMultilevel"/>
    <w:tmpl w:val="C9DC9110"/>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11"/>
  </w:num>
  <w:num w:numId="2">
    <w:abstractNumId w:val="6"/>
  </w:num>
  <w:num w:numId="3">
    <w:abstractNumId w:val="24"/>
  </w:num>
  <w:num w:numId="4">
    <w:abstractNumId w:val="23"/>
  </w:num>
  <w:num w:numId="5">
    <w:abstractNumId w:val="0"/>
  </w:num>
  <w:num w:numId="6">
    <w:abstractNumId w:val="18"/>
  </w:num>
  <w:num w:numId="7">
    <w:abstractNumId w:val="12"/>
  </w:num>
  <w:num w:numId="8">
    <w:abstractNumId w:val="13"/>
  </w:num>
  <w:num w:numId="9">
    <w:abstractNumId w:val="22"/>
  </w:num>
  <w:num w:numId="10">
    <w:abstractNumId w:val="7"/>
  </w:num>
  <w:num w:numId="11">
    <w:abstractNumId w:val="17"/>
  </w:num>
  <w:num w:numId="12">
    <w:abstractNumId w:val="5"/>
  </w:num>
  <w:num w:numId="13">
    <w:abstractNumId w:val="4"/>
  </w:num>
  <w:num w:numId="14">
    <w:abstractNumId w:val="21"/>
  </w:num>
  <w:num w:numId="15">
    <w:abstractNumId w:val="9"/>
  </w:num>
  <w:num w:numId="16">
    <w:abstractNumId w:val="27"/>
  </w:num>
  <w:num w:numId="17">
    <w:abstractNumId w:val="10"/>
  </w:num>
  <w:num w:numId="18">
    <w:abstractNumId w:val="19"/>
  </w:num>
  <w:num w:numId="19">
    <w:abstractNumId w:val="3"/>
  </w:num>
  <w:num w:numId="20">
    <w:abstractNumId w:val="14"/>
  </w:num>
  <w:num w:numId="21">
    <w:abstractNumId w:val="2"/>
  </w:num>
  <w:num w:numId="22">
    <w:abstractNumId w:val="25"/>
  </w:num>
  <w:num w:numId="23">
    <w:abstractNumId w:val="20"/>
  </w:num>
  <w:num w:numId="24">
    <w:abstractNumId w:val="15"/>
  </w:num>
  <w:num w:numId="25">
    <w:abstractNumId w:val="26"/>
  </w:num>
  <w:num w:numId="26">
    <w:abstractNumId w:val="16"/>
  </w:num>
  <w:num w:numId="27">
    <w:abstractNumId w:val="8"/>
  </w:num>
  <w:num w:numId="28">
    <w:abstractNumId w:val="1"/>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85TrailerClientMatter" w:val="0"/>
    <w:docVar w:name="85TrailerDate" w:val="0"/>
    <w:docVar w:name="85TrailerDateField" w:val="0"/>
    <w:docVar w:name="85TrailerDraft" w:val="0"/>
    <w:docVar w:name="85TrailerTime" w:val="0"/>
    <w:docVar w:name="85TrailerType" w:val="101"/>
    <w:docVar w:name="cbxMaxLevel" w:val="3"/>
    <w:docVar w:name="cbxMinLevel" w:val="1"/>
    <w:docVar w:name="cbxScheduleStyles" w:val="0"/>
    <w:docVar w:name="cbxTOCScheme" w:val="1"/>
    <w:docVar w:name="chkApplyManualFormatsToTOC" w:val="0"/>
    <w:docVar w:name="chkApplyTOC9" w:val="0"/>
    <w:docVar w:name="chkHyperlinks" w:val="0"/>
    <w:docVar w:name="chkInsertAsField" w:val="0"/>
    <w:docVar w:name="chkStyles" w:val="1"/>
    <w:docVar w:name="chkTCEntries" w:val="0"/>
    <w:docVar w:name="chkTwoColumn" w:val="0"/>
    <w:docVar w:name="DocStamp_1_IncludeClientMatter" w:val="0"/>
    <w:docVar w:name="iTrailerType" w:val="1"/>
    <w:docVar w:name="MPDocID" w:val="QB\21427352.1"/>
    <w:docVar w:name="MPDocIDTemplate" w:val="QB\|%n|.%v"/>
    <w:docVar w:name="MPDocIDTemplateDefault" w:val="QB\|%n|.%v"/>
    <w:docVar w:name="NewDocStampType" w:val="2"/>
    <w:docVar w:name="optCreateFrom" w:val="0"/>
    <w:docVar w:name="optInclude" w:val="0"/>
    <w:docVar w:name="StyleExclusions" w:val=",Heading 4,Heading 5,Heading 6,Heading 7,Heading 8,Heading 9,mbfSubtitle,mbfTitle,Title,"/>
    <w:docVar w:name="StyleInclusions" w:val=",Heading 1,Heading 2,Heading 3,"/>
    <w:docVar w:name="zzmpArticle" w:val="||Article|2|1|1|5|0|9||1|0|1||1|0|1||1|0|1||1|0|0||1|0|0||1|0|0||1|0|0||1|0|0||"/>
    <w:docVar w:name="zzmpFixed_MacPacVersion" w:val="9.0"/>
    <w:docVar w:name="zzmpFixedCurScheme" w:val="Article"/>
    <w:docVar w:name="zzmpFixedCurScheme_9.0" w:val="1zzmpArticle"/>
    <w:docVar w:name="zzmpFixedDOC_ID" w:val="R:\FIRM\000000\0020\A0598244.1"/>
    <w:docVar w:name="zzmpLTFontsClean" w:val="True"/>
    <w:docVar w:name="zzmpnSession" w:val="0.879635"/>
  </w:docVars>
  <w:rsids>
    <w:rsidRoot w:val="00FC0E4D"/>
    <w:rsid w:val="000259EC"/>
    <w:rsid w:val="00026885"/>
    <w:rsid w:val="00030C55"/>
    <w:rsid w:val="0003537A"/>
    <w:rsid w:val="00036079"/>
    <w:rsid w:val="00067545"/>
    <w:rsid w:val="00084565"/>
    <w:rsid w:val="00093C66"/>
    <w:rsid w:val="000E05D9"/>
    <w:rsid w:val="000F5BE9"/>
    <w:rsid w:val="001018EA"/>
    <w:rsid w:val="001332AC"/>
    <w:rsid w:val="001654E3"/>
    <w:rsid w:val="001752AB"/>
    <w:rsid w:val="00184953"/>
    <w:rsid w:val="001D640D"/>
    <w:rsid w:val="002055B0"/>
    <w:rsid w:val="00211C29"/>
    <w:rsid w:val="002356B0"/>
    <w:rsid w:val="00297A29"/>
    <w:rsid w:val="002B182B"/>
    <w:rsid w:val="002E369A"/>
    <w:rsid w:val="002F22EB"/>
    <w:rsid w:val="002F3D4F"/>
    <w:rsid w:val="00337D7D"/>
    <w:rsid w:val="0034158D"/>
    <w:rsid w:val="003916E4"/>
    <w:rsid w:val="003B2579"/>
    <w:rsid w:val="003B4119"/>
    <w:rsid w:val="003D39E1"/>
    <w:rsid w:val="003E4E10"/>
    <w:rsid w:val="004047EE"/>
    <w:rsid w:val="00472B4A"/>
    <w:rsid w:val="0049388A"/>
    <w:rsid w:val="004A3510"/>
    <w:rsid w:val="004F5226"/>
    <w:rsid w:val="0053378D"/>
    <w:rsid w:val="00556711"/>
    <w:rsid w:val="005667C5"/>
    <w:rsid w:val="005B0BD3"/>
    <w:rsid w:val="005D5444"/>
    <w:rsid w:val="005D7A6E"/>
    <w:rsid w:val="00615A03"/>
    <w:rsid w:val="00677619"/>
    <w:rsid w:val="006B7EAD"/>
    <w:rsid w:val="006D78D5"/>
    <w:rsid w:val="00712767"/>
    <w:rsid w:val="00782699"/>
    <w:rsid w:val="00782F70"/>
    <w:rsid w:val="00795CAC"/>
    <w:rsid w:val="007C70E3"/>
    <w:rsid w:val="007E4531"/>
    <w:rsid w:val="00820DBC"/>
    <w:rsid w:val="00847FF8"/>
    <w:rsid w:val="008A52CB"/>
    <w:rsid w:val="008C12B6"/>
    <w:rsid w:val="008C3AAD"/>
    <w:rsid w:val="008C4180"/>
    <w:rsid w:val="008F662C"/>
    <w:rsid w:val="0093150D"/>
    <w:rsid w:val="00945B54"/>
    <w:rsid w:val="00950DCC"/>
    <w:rsid w:val="00976EA7"/>
    <w:rsid w:val="00990951"/>
    <w:rsid w:val="00997411"/>
    <w:rsid w:val="009A75BD"/>
    <w:rsid w:val="009C08DB"/>
    <w:rsid w:val="009C210A"/>
    <w:rsid w:val="00A17AB2"/>
    <w:rsid w:val="00A212C0"/>
    <w:rsid w:val="00A73F95"/>
    <w:rsid w:val="00A95219"/>
    <w:rsid w:val="00AC003D"/>
    <w:rsid w:val="00AC543E"/>
    <w:rsid w:val="00AD4C6C"/>
    <w:rsid w:val="00AE7364"/>
    <w:rsid w:val="00AF42E1"/>
    <w:rsid w:val="00AF44B5"/>
    <w:rsid w:val="00B2549E"/>
    <w:rsid w:val="00B61851"/>
    <w:rsid w:val="00BA6AC8"/>
    <w:rsid w:val="00BD62D3"/>
    <w:rsid w:val="00BD7A78"/>
    <w:rsid w:val="00BE7550"/>
    <w:rsid w:val="00C0424C"/>
    <w:rsid w:val="00C77F4F"/>
    <w:rsid w:val="00C81B95"/>
    <w:rsid w:val="00C82272"/>
    <w:rsid w:val="00C86F3D"/>
    <w:rsid w:val="00CA4637"/>
    <w:rsid w:val="00CF317D"/>
    <w:rsid w:val="00D2525D"/>
    <w:rsid w:val="00D36BCD"/>
    <w:rsid w:val="00D4307A"/>
    <w:rsid w:val="00D43EFB"/>
    <w:rsid w:val="00D72615"/>
    <w:rsid w:val="00D72898"/>
    <w:rsid w:val="00D8350C"/>
    <w:rsid w:val="00D95C04"/>
    <w:rsid w:val="00D96483"/>
    <w:rsid w:val="00DB68D9"/>
    <w:rsid w:val="00DC25A8"/>
    <w:rsid w:val="00DE4EF7"/>
    <w:rsid w:val="00DF1EF3"/>
    <w:rsid w:val="00E163A9"/>
    <w:rsid w:val="00E238D0"/>
    <w:rsid w:val="00E648AA"/>
    <w:rsid w:val="00EB5F86"/>
    <w:rsid w:val="00ED5891"/>
    <w:rsid w:val="00EE363F"/>
    <w:rsid w:val="00EE7007"/>
    <w:rsid w:val="00EF6C3F"/>
    <w:rsid w:val="00F761E6"/>
    <w:rsid w:val="00F837B3"/>
    <w:rsid w:val="00FA0839"/>
    <w:rsid w:val="00FB00D5"/>
    <w:rsid w:val="00FC0E4D"/>
    <w:rsid w:val="00FF11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898"/>
    <w:rPr>
      <w:sz w:val="24"/>
    </w:rPr>
  </w:style>
  <w:style w:type="paragraph" w:styleId="Heading1">
    <w:name w:val="heading 1"/>
    <w:basedOn w:val="Normal"/>
    <w:next w:val="Normal"/>
    <w:qFormat/>
    <w:rsid w:val="00D72898"/>
    <w:pPr>
      <w:keepNext/>
      <w:pBdr>
        <w:top w:val="single" w:sz="18" w:space="1" w:color="auto"/>
        <w:bottom w:val="single" w:sz="18" w:space="1" w:color="auto"/>
      </w:pBdr>
      <w:spacing w:line="320" w:lineRule="exact"/>
      <w:jc w:val="center"/>
      <w:outlineLvl w:val="0"/>
    </w:pPr>
    <w:rPr>
      <w:b/>
      <w:caps/>
    </w:rPr>
  </w:style>
  <w:style w:type="paragraph" w:styleId="Heading3">
    <w:name w:val="heading 3"/>
    <w:basedOn w:val="Normal"/>
    <w:next w:val="Normal"/>
    <w:qFormat/>
    <w:rsid w:val="00D72898"/>
    <w:pPr>
      <w:keepNext/>
      <w:spacing w:before="240" w:after="120"/>
      <w:jc w:val="center"/>
      <w:outlineLvl w:val="2"/>
    </w:pPr>
    <w:rPr>
      <w:b/>
    </w:rPr>
  </w:style>
  <w:style w:type="paragraph" w:styleId="Heading4">
    <w:name w:val="heading 4"/>
    <w:basedOn w:val="Normal"/>
    <w:next w:val="Normal"/>
    <w:qFormat/>
    <w:rsid w:val="00D72898"/>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2898"/>
    <w:rPr>
      <w:vertAlign w:val="superscript"/>
    </w:rPr>
  </w:style>
  <w:style w:type="paragraph" w:styleId="FootnoteText">
    <w:name w:val="footnote text"/>
    <w:basedOn w:val="Normal"/>
    <w:semiHidden/>
    <w:rsid w:val="00D72898"/>
    <w:pPr>
      <w:tabs>
        <w:tab w:val="left" w:pos="360"/>
      </w:tabs>
      <w:spacing w:after="240"/>
      <w:ind w:left="360" w:hanging="360"/>
    </w:pPr>
    <w:rPr>
      <w:sz w:val="20"/>
    </w:rPr>
  </w:style>
  <w:style w:type="paragraph" w:customStyle="1" w:styleId="DocX97Comment">
    <w:name w:val="DocX97Comment"/>
    <w:basedOn w:val="Normal"/>
    <w:rsid w:val="00D72898"/>
    <w:rPr>
      <w:b/>
      <w:i/>
      <w:color w:val="FF0000"/>
      <w:sz w:val="16"/>
    </w:rPr>
  </w:style>
  <w:style w:type="character" w:customStyle="1" w:styleId="ParaNum">
    <w:name w:val="ParaNum"/>
    <w:basedOn w:val="DefaultParagraphFont"/>
    <w:rsid w:val="00D72898"/>
  </w:style>
  <w:style w:type="paragraph" w:styleId="Footer">
    <w:name w:val="footer"/>
    <w:basedOn w:val="Normal"/>
    <w:rsid w:val="00D72898"/>
    <w:pPr>
      <w:tabs>
        <w:tab w:val="center" w:pos="4680"/>
        <w:tab w:val="right" w:pos="9360"/>
      </w:tabs>
    </w:pPr>
  </w:style>
  <w:style w:type="paragraph" w:styleId="EndnoteText">
    <w:name w:val="endnote text"/>
    <w:basedOn w:val="Normal"/>
    <w:semiHidden/>
    <w:rsid w:val="00D72898"/>
    <w:pPr>
      <w:spacing w:after="240"/>
    </w:pPr>
  </w:style>
  <w:style w:type="paragraph" w:customStyle="1" w:styleId="FootnoteTextMore">
    <w:name w:val="Footnote TextMore"/>
    <w:basedOn w:val="FootnoteText"/>
    <w:rsid w:val="00D72898"/>
    <w:pPr>
      <w:widowControl w:val="0"/>
      <w:tabs>
        <w:tab w:val="clear" w:pos="360"/>
        <w:tab w:val="left" w:pos="432"/>
      </w:tabs>
      <w:spacing w:after="120"/>
      <w:ind w:left="432" w:firstLine="0"/>
    </w:pPr>
  </w:style>
  <w:style w:type="paragraph" w:customStyle="1" w:styleId="EndnoteTextMore">
    <w:name w:val="Endnote TextMore"/>
    <w:basedOn w:val="Normal"/>
    <w:rsid w:val="00D72898"/>
    <w:pPr>
      <w:spacing w:after="120"/>
      <w:ind w:firstLine="432"/>
    </w:pPr>
    <w:rPr>
      <w:rFonts w:ascii="Univers" w:hAnsi="Univers"/>
      <w:sz w:val="20"/>
    </w:rPr>
  </w:style>
  <w:style w:type="paragraph" w:customStyle="1" w:styleId="mbfBL">
    <w:name w:val="mbfBL"/>
    <w:aliases w:val="bl"/>
    <w:basedOn w:val="Normal"/>
    <w:rsid w:val="00D72898"/>
    <w:pPr>
      <w:suppressAutoHyphens/>
      <w:spacing w:before="120" w:after="120"/>
      <w:jc w:val="both"/>
    </w:pPr>
  </w:style>
  <w:style w:type="paragraph" w:customStyle="1" w:styleId="mbfBL1">
    <w:name w:val="mbfBL1"/>
    <w:aliases w:val="bl1"/>
    <w:basedOn w:val="Normal"/>
    <w:rsid w:val="00D72898"/>
    <w:pPr>
      <w:suppressAutoHyphens/>
      <w:spacing w:after="240"/>
      <w:ind w:left="720"/>
    </w:pPr>
  </w:style>
  <w:style w:type="paragraph" w:customStyle="1" w:styleId="mbfBL1D">
    <w:name w:val="mbfBL1D"/>
    <w:aliases w:val="bl1d"/>
    <w:basedOn w:val="Normal"/>
    <w:rsid w:val="00D72898"/>
    <w:pPr>
      <w:suppressAutoHyphens/>
      <w:spacing w:line="480" w:lineRule="auto"/>
      <w:ind w:left="720"/>
    </w:pPr>
  </w:style>
  <w:style w:type="paragraph" w:customStyle="1" w:styleId="mbfBL1j">
    <w:name w:val="mbfBL1j"/>
    <w:aliases w:val="bl1j"/>
    <w:basedOn w:val="Normal"/>
    <w:rsid w:val="00D72898"/>
    <w:pPr>
      <w:suppressAutoHyphens/>
      <w:spacing w:after="240"/>
      <w:ind w:left="720"/>
      <w:jc w:val="both"/>
    </w:pPr>
  </w:style>
  <w:style w:type="paragraph" w:customStyle="1" w:styleId="mbfBL1jD">
    <w:name w:val="mbfBL1jD"/>
    <w:aliases w:val="bl1jD"/>
    <w:basedOn w:val="Normal"/>
    <w:rsid w:val="00D72898"/>
    <w:pPr>
      <w:suppressAutoHyphens/>
      <w:spacing w:line="480" w:lineRule="auto"/>
      <w:ind w:left="720"/>
      <w:jc w:val="both"/>
    </w:pPr>
  </w:style>
  <w:style w:type="paragraph" w:customStyle="1" w:styleId="mbfBL2">
    <w:name w:val="mbfBL2"/>
    <w:aliases w:val="bl2"/>
    <w:basedOn w:val="Normal"/>
    <w:rsid w:val="00D72898"/>
    <w:pPr>
      <w:suppressAutoHyphens/>
      <w:spacing w:after="240"/>
      <w:ind w:left="1440"/>
    </w:pPr>
  </w:style>
  <w:style w:type="paragraph" w:customStyle="1" w:styleId="mbfBL2D">
    <w:name w:val="mbfBL2D"/>
    <w:aliases w:val="bl2d"/>
    <w:basedOn w:val="Normal"/>
    <w:rsid w:val="00D72898"/>
    <w:pPr>
      <w:suppressAutoHyphens/>
      <w:spacing w:line="480" w:lineRule="auto"/>
      <w:ind w:left="1440"/>
    </w:pPr>
  </w:style>
  <w:style w:type="paragraph" w:customStyle="1" w:styleId="mbfBL2j">
    <w:name w:val="mbfBL2j"/>
    <w:aliases w:val="bl2j"/>
    <w:basedOn w:val="Normal"/>
    <w:rsid w:val="00D72898"/>
    <w:pPr>
      <w:suppressAutoHyphens/>
      <w:spacing w:after="240"/>
      <w:ind w:left="1440"/>
      <w:jc w:val="both"/>
    </w:pPr>
  </w:style>
  <w:style w:type="paragraph" w:customStyle="1" w:styleId="mbfBL2jD">
    <w:name w:val="mbfBL2jD"/>
    <w:aliases w:val="bl2jd"/>
    <w:basedOn w:val="Normal"/>
    <w:rsid w:val="00D72898"/>
    <w:pPr>
      <w:suppressAutoHyphens/>
      <w:spacing w:line="480" w:lineRule="auto"/>
      <w:ind w:left="1440"/>
      <w:jc w:val="both"/>
    </w:pPr>
  </w:style>
  <w:style w:type="paragraph" w:customStyle="1" w:styleId="mbfBLD">
    <w:name w:val="mbfBLD"/>
    <w:aliases w:val="bld"/>
    <w:basedOn w:val="Normal"/>
    <w:rsid w:val="00D72898"/>
    <w:pPr>
      <w:suppressAutoHyphens/>
      <w:spacing w:line="480" w:lineRule="auto"/>
    </w:pPr>
  </w:style>
  <w:style w:type="paragraph" w:customStyle="1" w:styleId="mbfBLj">
    <w:name w:val="mbfBLj"/>
    <w:aliases w:val="blj"/>
    <w:basedOn w:val="Normal"/>
    <w:rsid w:val="00D72898"/>
    <w:pPr>
      <w:suppressAutoHyphens/>
      <w:spacing w:after="240"/>
      <w:jc w:val="both"/>
    </w:pPr>
  </w:style>
  <w:style w:type="paragraph" w:customStyle="1" w:styleId="mbfBLjD">
    <w:name w:val="mbfBLjD"/>
    <w:aliases w:val="bljd"/>
    <w:basedOn w:val="Normal"/>
    <w:rsid w:val="00D72898"/>
    <w:pPr>
      <w:suppressAutoHyphens/>
      <w:spacing w:line="480" w:lineRule="auto"/>
      <w:jc w:val="both"/>
    </w:pPr>
  </w:style>
  <w:style w:type="paragraph" w:customStyle="1" w:styleId="mbfBod">
    <w:name w:val="mbfBod"/>
    <w:aliases w:val="b"/>
    <w:basedOn w:val="Normal"/>
    <w:rsid w:val="00D72898"/>
    <w:pPr>
      <w:suppressAutoHyphens/>
      <w:spacing w:after="240"/>
      <w:ind w:firstLine="720"/>
    </w:pPr>
  </w:style>
  <w:style w:type="paragraph" w:customStyle="1" w:styleId="mbfBod1">
    <w:name w:val="mbfBod1"/>
    <w:aliases w:val="b1"/>
    <w:basedOn w:val="Normal"/>
    <w:rsid w:val="00D72898"/>
    <w:pPr>
      <w:suppressAutoHyphens/>
      <w:spacing w:after="240"/>
      <w:ind w:firstLine="1440"/>
    </w:pPr>
  </w:style>
  <w:style w:type="paragraph" w:customStyle="1" w:styleId="mbfBod1D">
    <w:name w:val="mbfBod1D"/>
    <w:aliases w:val="b1d"/>
    <w:basedOn w:val="Normal"/>
    <w:rsid w:val="00D72898"/>
    <w:pPr>
      <w:suppressAutoHyphens/>
      <w:spacing w:line="480" w:lineRule="auto"/>
      <w:ind w:firstLine="1440"/>
    </w:pPr>
  </w:style>
  <w:style w:type="paragraph" w:customStyle="1" w:styleId="mbfBod1j">
    <w:name w:val="mbfBod1j"/>
    <w:aliases w:val="b1j"/>
    <w:basedOn w:val="Normal"/>
    <w:rsid w:val="00D72898"/>
    <w:pPr>
      <w:suppressAutoHyphens/>
      <w:spacing w:after="240"/>
      <w:ind w:firstLine="1440"/>
      <w:jc w:val="both"/>
    </w:pPr>
  </w:style>
  <w:style w:type="paragraph" w:customStyle="1" w:styleId="mbfBod1jD">
    <w:name w:val="mbfBod1jD"/>
    <w:aliases w:val="b1jd"/>
    <w:basedOn w:val="Normal"/>
    <w:rsid w:val="00D72898"/>
    <w:pPr>
      <w:suppressAutoHyphens/>
      <w:spacing w:line="480" w:lineRule="auto"/>
      <w:ind w:firstLine="720"/>
      <w:jc w:val="both"/>
    </w:pPr>
  </w:style>
  <w:style w:type="paragraph" w:customStyle="1" w:styleId="mbfBodD">
    <w:name w:val="mbfBodD"/>
    <w:aliases w:val="bd"/>
    <w:basedOn w:val="Normal"/>
    <w:rsid w:val="00D72898"/>
    <w:pPr>
      <w:suppressAutoHyphens/>
      <w:spacing w:line="480" w:lineRule="auto"/>
      <w:ind w:firstLine="720"/>
    </w:pPr>
  </w:style>
  <w:style w:type="paragraph" w:customStyle="1" w:styleId="mbfBodj">
    <w:name w:val="mbfBodj"/>
    <w:aliases w:val="bj"/>
    <w:basedOn w:val="Normal"/>
    <w:rsid w:val="00D72898"/>
    <w:pPr>
      <w:suppressAutoHyphens/>
      <w:spacing w:after="240"/>
      <w:ind w:firstLine="720"/>
      <w:jc w:val="both"/>
    </w:pPr>
  </w:style>
  <w:style w:type="paragraph" w:customStyle="1" w:styleId="mbfBodjD">
    <w:name w:val="mbfBodjD"/>
    <w:aliases w:val="bjd"/>
    <w:basedOn w:val="Normal"/>
    <w:rsid w:val="00D72898"/>
    <w:pPr>
      <w:suppressAutoHyphens/>
      <w:spacing w:line="480" w:lineRule="auto"/>
      <w:ind w:firstLine="720"/>
      <w:jc w:val="both"/>
    </w:pPr>
  </w:style>
  <w:style w:type="paragraph" w:customStyle="1" w:styleId="mbfHang">
    <w:name w:val="mbfHang"/>
    <w:aliases w:val="h"/>
    <w:basedOn w:val="Normal"/>
    <w:rsid w:val="00D72898"/>
    <w:pPr>
      <w:suppressAutoHyphens/>
      <w:spacing w:after="240"/>
      <w:ind w:left="720" w:hanging="720"/>
    </w:pPr>
  </w:style>
  <w:style w:type="paragraph" w:customStyle="1" w:styleId="mbfHang2">
    <w:name w:val="mbfHang2"/>
    <w:aliases w:val="h2"/>
    <w:basedOn w:val="Normal"/>
    <w:rsid w:val="00D72898"/>
    <w:pPr>
      <w:suppressAutoHyphens/>
      <w:spacing w:after="240"/>
      <w:ind w:left="1440" w:hanging="720"/>
    </w:pPr>
  </w:style>
  <w:style w:type="paragraph" w:customStyle="1" w:styleId="mbfHang2D">
    <w:name w:val="mbfHang2D"/>
    <w:aliases w:val="h2d"/>
    <w:basedOn w:val="Normal"/>
    <w:rsid w:val="00D72898"/>
    <w:pPr>
      <w:suppressAutoHyphens/>
      <w:spacing w:line="480" w:lineRule="auto"/>
      <w:ind w:left="1440" w:hanging="720"/>
    </w:pPr>
  </w:style>
  <w:style w:type="paragraph" w:customStyle="1" w:styleId="mbfHangD">
    <w:name w:val="mbfHangD"/>
    <w:aliases w:val="hd"/>
    <w:basedOn w:val="Normal"/>
    <w:rsid w:val="00D72898"/>
    <w:pPr>
      <w:suppressAutoHyphens/>
      <w:spacing w:line="480" w:lineRule="auto"/>
      <w:ind w:left="720" w:hanging="720"/>
    </w:pPr>
  </w:style>
  <w:style w:type="paragraph" w:customStyle="1" w:styleId="mbfNum1st">
    <w:name w:val="mbfNum1st"/>
    <w:aliases w:val="n1"/>
    <w:basedOn w:val="Normal"/>
    <w:rsid w:val="00D72898"/>
    <w:pPr>
      <w:numPr>
        <w:numId w:val="1"/>
      </w:numPr>
      <w:tabs>
        <w:tab w:val="clear" w:pos="1080"/>
      </w:tabs>
      <w:suppressAutoHyphens/>
      <w:spacing w:after="240"/>
    </w:pPr>
  </w:style>
  <w:style w:type="paragraph" w:customStyle="1" w:styleId="mbfNum1stD">
    <w:name w:val="mbfNum1stD"/>
    <w:aliases w:val="n1d"/>
    <w:basedOn w:val="Normal"/>
    <w:rsid w:val="00D72898"/>
    <w:pPr>
      <w:numPr>
        <w:numId w:val="2"/>
      </w:numPr>
      <w:tabs>
        <w:tab w:val="clear" w:pos="1080"/>
      </w:tabs>
      <w:suppressAutoHyphens/>
      <w:spacing w:line="480" w:lineRule="auto"/>
    </w:pPr>
  </w:style>
  <w:style w:type="paragraph" w:customStyle="1" w:styleId="mbfNumber">
    <w:name w:val="mbfNumber"/>
    <w:aliases w:val="n"/>
    <w:basedOn w:val="Normal"/>
    <w:rsid w:val="00D72898"/>
    <w:pPr>
      <w:numPr>
        <w:numId w:val="3"/>
      </w:numPr>
      <w:suppressAutoHyphens/>
      <w:spacing w:after="240"/>
    </w:pPr>
  </w:style>
  <w:style w:type="paragraph" w:customStyle="1" w:styleId="mbfQuote">
    <w:name w:val="mbfQuote"/>
    <w:aliases w:val="q"/>
    <w:basedOn w:val="Normal"/>
    <w:rsid w:val="00D72898"/>
    <w:pPr>
      <w:suppressAutoHyphens/>
      <w:spacing w:after="240"/>
      <w:ind w:left="720" w:right="720"/>
    </w:pPr>
  </w:style>
  <w:style w:type="paragraph" w:customStyle="1" w:styleId="mbfQuoteD">
    <w:name w:val="mbfQuoteD"/>
    <w:aliases w:val="qd"/>
    <w:basedOn w:val="Normal"/>
    <w:rsid w:val="00D72898"/>
    <w:pPr>
      <w:suppressAutoHyphens/>
      <w:spacing w:line="480" w:lineRule="auto"/>
      <w:ind w:left="720" w:right="720"/>
    </w:pPr>
  </w:style>
  <w:style w:type="paragraph" w:customStyle="1" w:styleId="mbfQuotej">
    <w:name w:val="mbfQuotej"/>
    <w:aliases w:val="qj"/>
    <w:basedOn w:val="Normal"/>
    <w:rsid w:val="00D72898"/>
    <w:pPr>
      <w:suppressAutoHyphens/>
      <w:spacing w:after="240"/>
      <w:ind w:left="720" w:right="720"/>
      <w:jc w:val="both"/>
    </w:pPr>
  </w:style>
  <w:style w:type="paragraph" w:customStyle="1" w:styleId="mbfQuotejD">
    <w:name w:val="mbfQuotejD"/>
    <w:aliases w:val="qjd"/>
    <w:basedOn w:val="Normal"/>
    <w:rsid w:val="00D72898"/>
    <w:pPr>
      <w:suppressAutoHyphens/>
      <w:spacing w:line="480" w:lineRule="auto"/>
      <w:ind w:left="720" w:right="720"/>
      <w:jc w:val="both"/>
    </w:pPr>
  </w:style>
  <w:style w:type="paragraph" w:customStyle="1" w:styleId="mbfReLine">
    <w:name w:val="mbfReLine"/>
    <w:aliases w:val="r"/>
    <w:basedOn w:val="Normal"/>
    <w:rsid w:val="00D72898"/>
    <w:pPr>
      <w:suppressAutoHyphens/>
      <w:spacing w:after="240"/>
      <w:ind w:left="1440" w:hanging="720"/>
    </w:pPr>
  </w:style>
  <w:style w:type="paragraph" w:customStyle="1" w:styleId="mbfSal">
    <w:name w:val="mbfSal"/>
    <w:aliases w:val="sal"/>
    <w:basedOn w:val="Normal"/>
    <w:rsid w:val="00D72898"/>
    <w:pPr>
      <w:suppressAutoHyphens/>
      <w:spacing w:before="240" w:after="240"/>
    </w:pPr>
  </w:style>
  <w:style w:type="paragraph" w:customStyle="1" w:styleId="mbfSBod">
    <w:name w:val="mbfSBod"/>
    <w:aliases w:val="sb"/>
    <w:basedOn w:val="Normal"/>
    <w:rsid w:val="00D72898"/>
    <w:pPr>
      <w:suppressAutoHyphens/>
      <w:spacing w:after="240"/>
      <w:ind w:left="720" w:firstLine="720"/>
    </w:pPr>
  </w:style>
  <w:style w:type="paragraph" w:customStyle="1" w:styleId="mbfSBodD">
    <w:name w:val="mbfSBodD"/>
    <w:aliases w:val="sbd"/>
    <w:basedOn w:val="Normal"/>
    <w:rsid w:val="00D72898"/>
    <w:pPr>
      <w:suppressAutoHyphens/>
      <w:spacing w:line="480" w:lineRule="auto"/>
      <w:ind w:left="720" w:firstLine="720"/>
    </w:pPr>
  </w:style>
  <w:style w:type="paragraph" w:customStyle="1" w:styleId="mbfSBodJ">
    <w:name w:val="mbfSBodJ"/>
    <w:aliases w:val="sbj"/>
    <w:basedOn w:val="Normal"/>
    <w:rsid w:val="00D72898"/>
    <w:pPr>
      <w:suppressAutoHyphens/>
      <w:spacing w:after="240"/>
      <w:ind w:left="720" w:firstLine="720"/>
      <w:jc w:val="both"/>
    </w:pPr>
  </w:style>
  <w:style w:type="paragraph" w:customStyle="1" w:styleId="mbfSBodJD">
    <w:name w:val="mbfSBodJD"/>
    <w:aliases w:val="sbjd"/>
    <w:basedOn w:val="Normal"/>
    <w:rsid w:val="00D72898"/>
    <w:pPr>
      <w:suppressAutoHyphens/>
      <w:spacing w:line="480" w:lineRule="auto"/>
      <w:ind w:left="720" w:firstLine="720"/>
      <w:jc w:val="both"/>
    </w:pPr>
  </w:style>
  <w:style w:type="paragraph" w:customStyle="1" w:styleId="mbfSecC">
    <w:name w:val="mbfSecC"/>
    <w:aliases w:val="sc"/>
    <w:basedOn w:val="Normal"/>
    <w:next w:val="mbfBod"/>
    <w:rsid w:val="00D72898"/>
    <w:pPr>
      <w:keepNext/>
      <w:suppressAutoHyphens/>
      <w:spacing w:after="240"/>
      <w:jc w:val="center"/>
    </w:pPr>
    <w:rPr>
      <w:u w:val="single"/>
    </w:rPr>
  </w:style>
  <w:style w:type="paragraph" w:customStyle="1" w:styleId="mbfSecL">
    <w:name w:val="mbfSecL"/>
    <w:aliases w:val="sl"/>
    <w:basedOn w:val="Normal"/>
    <w:next w:val="mbfBod"/>
    <w:rsid w:val="00D72898"/>
    <w:pPr>
      <w:keepNext/>
      <w:suppressAutoHyphens/>
      <w:spacing w:after="240"/>
    </w:pPr>
    <w:rPr>
      <w:u w:val="single"/>
    </w:rPr>
  </w:style>
  <w:style w:type="paragraph" w:customStyle="1" w:styleId="mbfSigIn">
    <w:name w:val="mbfSigIn"/>
    <w:aliases w:val="si"/>
    <w:basedOn w:val="Normal"/>
    <w:rsid w:val="00D72898"/>
    <w:pPr>
      <w:keepNext/>
      <w:suppressAutoHyphens/>
      <w:spacing w:after="240"/>
      <w:ind w:firstLine="720"/>
    </w:pPr>
  </w:style>
  <w:style w:type="paragraph" w:customStyle="1" w:styleId="mbfSigInD">
    <w:name w:val="mbfSigInD"/>
    <w:aliases w:val="sid"/>
    <w:basedOn w:val="Normal"/>
    <w:rsid w:val="00D72898"/>
    <w:pPr>
      <w:keepNext/>
      <w:suppressAutoHyphens/>
      <w:spacing w:line="480" w:lineRule="auto"/>
      <w:ind w:firstLine="720"/>
    </w:pPr>
  </w:style>
  <w:style w:type="paragraph" w:customStyle="1" w:styleId="mbfSigLine">
    <w:name w:val="mbfSigLine"/>
    <w:aliases w:val="sigl"/>
    <w:basedOn w:val="Normal"/>
    <w:next w:val="Normal"/>
    <w:rsid w:val="00D72898"/>
    <w:pPr>
      <w:keepNext/>
      <w:tabs>
        <w:tab w:val="right" w:pos="9216"/>
      </w:tabs>
      <w:suppressAutoHyphens/>
      <w:spacing w:before="600"/>
      <w:ind w:left="4320"/>
    </w:pPr>
  </w:style>
  <w:style w:type="paragraph" w:customStyle="1" w:styleId="mbfSigTxt">
    <w:name w:val="mbfSigTxt"/>
    <w:aliases w:val="sig"/>
    <w:basedOn w:val="Normal"/>
    <w:rsid w:val="00D72898"/>
    <w:pPr>
      <w:keepNext/>
      <w:tabs>
        <w:tab w:val="right" w:pos="9216"/>
      </w:tabs>
      <w:suppressAutoHyphens/>
      <w:ind w:left="4320"/>
    </w:pPr>
  </w:style>
  <w:style w:type="paragraph" w:customStyle="1" w:styleId="mbfSigTxtD">
    <w:name w:val="mbfSigTxtD"/>
    <w:aliases w:val="sigd"/>
    <w:basedOn w:val="Normal"/>
    <w:rsid w:val="00D72898"/>
    <w:pPr>
      <w:keepNext/>
      <w:suppressAutoHyphens/>
      <w:spacing w:after="240"/>
      <w:ind w:left="4320"/>
    </w:pPr>
  </w:style>
  <w:style w:type="paragraph" w:customStyle="1" w:styleId="mbfSQuote">
    <w:name w:val="mbfSQuote"/>
    <w:aliases w:val="sq"/>
    <w:basedOn w:val="Normal"/>
    <w:rsid w:val="00D72898"/>
    <w:pPr>
      <w:suppressAutoHyphens/>
      <w:spacing w:after="240"/>
      <w:ind w:left="1440" w:right="1440"/>
    </w:pPr>
  </w:style>
  <w:style w:type="paragraph" w:customStyle="1" w:styleId="mbfSubtitle">
    <w:name w:val="mbfSubtitle"/>
    <w:aliases w:val="st"/>
    <w:basedOn w:val="Normal"/>
    <w:rsid w:val="00D72898"/>
    <w:pPr>
      <w:suppressAutoHyphens/>
      <w:spacing w:after="240"/>
      <w:jc w:val="center"/>
      <w:outlineLvl w:val="1"/>
    </w:pPr>
  </w:style>
  <w:style w:type="paragraph" w:customStyle="1" w:styleId="mbfTitle">
    <w:name w:val="mbfTitle"/>
    <w:aliases w:val="t"/>
    <w:basedOn w:val="Normal"/>
    <w:next w:val="mbfBodD"/>
    <w:rsid w:val="00D72898"/>
    <w:pPr>
      <w:keepNext/>
      <w:suppressAutoHyphens/>
      <w:spacing w:after="240"/>
      <w:jc w:val="center"/>
      <w:outlineLvl w:val="0"/>
    </w:pPr>
    <w:rPr>
      <w:u w:val="single"/>
    </w:rPr>
  </w:style>
  <w:style w:type="paragraph" w:customStyle="1" w:styleId="mbfDocID">
    <w:name w:val="mbfDocID"/>
    <w:basedOn w:val="Normal"/>
    <w:next w:val="Normal"/>
    <w:rsid w:val="00D72898"/>
    <w:pPr>
      <w:suppressAutoHyphens/>
      <w:spacing w:after="240"/>
    </w:pPr>
    <w:rPr>
      <w:rFonts w:ascii="Arial" w:hAnsi="Arial"/>
      <w:sz w:val="12"/>
    </w:rPr>
  </w:style>
  <w:style w:type="paragraph" w:styleId="Header">
    <w:name w:val="header"/>
    <w:basedOn w:val="Normal"/>
    <w:link w:val="HeaderChar"/>
    <w:uiPriority w:val="99"/>
    <w:rsid w:val="00D72898"/>
    <w:pPr>
      <w:tabs>
        <w:tab w:val="center" w:pos="4680"/>
        <w:tab w:val="right" w:pos="9360"/>
      </w:tabs>
    </w:pPr>
  </w:style>
  <w:style w:type="paragraph" w:styleId="Title">
    <w:name w:val="Title"/>
    <w:basedOn w:val="Normal"/>
    <w:next w:val="BodyText"/>
    <w:qFormat/>
    <w:rsid w:val="00D72898"/>
    <w:pPr>
      <w:spacing w:after="240"/>
      <w:jc w:val="center"/>
      <w:outlineLvl w:val="0"/>
    </w:pPr>
    <w:rPr>
      <w:b/>
      <w:caps/>
      <w:kern w:val="28"/>
      <w:sz w:val="28"/>
    </w:rPr>
  </w:style>
  <w:style w:type="paragraph" w:styleId="BodyText">
    <w:name w:val="Body Text"/>
    <w:basedOn w:val="Normal"/>
    <w:rsid w:val="00D72898"/>
    <w:pPr>
      <w:spacing w:after="240"/>
      <w:ind w:firstLine="720"/>
    </w:pPr>
  </w:style>
  <w:style w:type="character" w:styleId="PageNumber">
    <w:name w:val="page number"/>
    <w:basedOn w:val="DefaultParagraphFont"/>
    <w:rsid w:val="00D72898"/>
  </w:style>
  <w:style w:type="character" w:customStyle="1" w:styleId="zzmpTrailerItem">
    <w:name w:val="zzmpTrailerItem"/>
    <w:rsid w:val="0034158D"/>
    <w:rPr>
      <w:rFonts w:ascii="Times New Roman" w:hAnsi="Times New Roman" w:cs="Times New Roman"/>
      <w:dstrike w:val="0"/>
      <w:noProof/>
      <w:color w:val="auto"/>
      <w:spacing w:val="0"/>
      <w:position w:val="0"/>
      <w:sz w:val="18"/>
      <w:szCs w:val="16"/>
      <w:u w:val="none"/>
      <w:effect w:val="none"/>
      <w:vertAlign w:val="baseline"/>
    </w:rPr>
  </w:style>
  <w:style w:type="paragraph" w:styleId="ListBullet">
    <w:name w:val="List Bullet"/>
    <w:basedOn w:val="Normal"/>
    <w:autoRedefine/>
    <w:rsid w:val="00D72898"/>
    <w:pPr>
      <w:numPr>
        <w:numId w:val="5"/>
      </w:numPr>
    </w:pPr>
  </w:style>
  <w:style w:type="paragraph" w:styleId="BodyTextIndent">
    <w:name w:val="Body Text Indent"/>
    <w:basedOn w:val="Normal"/>
    <w:rsid w:val="00D72898"/>
    <w:pPr>
      <w:tabs>
        <w:tab w:val="center" w:pos="4680"/>
      </w:tabs>
      <w:ind w:left="72"/>
    </w:pPr>
    <w:rPr>
      <w:b/>
      <w:sz w:val="16"/>
    </w:rPr>
  </w:style>
  <w:style w:type="paragraph" w:styleId="DocumentMap">
    <w:name w:val="Document Map"/>
    <w:basedOn w:val="Normal"/>
    <w:semiHidden/>
    <w:rsid w:val="00D72898"/>
    <w:pPr>
      <w:shd w:val="clear" w:color="auto" w:fill="000080"/>
    </w:pPr>
    <w:rPr>
      <w:rFonts w:ascii="Tahoma" w:hAnsi="Tahoma"/>
    </w:rPr>
  </w:style>
  <w:style w:type="character" w:styleId="Hyperlink">
    <w:name w:val="Hyperlink"/>
    <w:rsid w:val="00D72898"/>
    <w:rPr>
      <w:color w:val="0000FF"/>
      <w:u w:val="single"/>
    </w:rPr>
  </w:style>
  <w:style w:type="character" w:styleId="FollowedHyperlink">
    <w:name w:val="FollowedHyperlink"/>
    <w:rsid w:val="00D72898"/>
    <w:rPr>
      <w:color w:val="800080"/>
      <w:u w:val="single"/>
    </w:rPr>
  </w:style>
  <w:style w:type="paragraph" w:styleId="BalloonText">
    <w:name w:val="Balloon Text"/>
    <w:basedOn w:val="Normal"/>
    <w:semiHidden/>
    <w:rsid w:val="00D72898"/>
    <w:rPr>
      <w:rFonts w:ascii="Tahoma" w:hAnsi="Tahoma" w:cs="Tahoma"/>
      <w:sz w:val="16"/>
      <w:szCs w:val="16"/>
    </w:rPr>
  </w:style>
  <w:style w:type="paragraph" w:customStyle="1" w:styleId="TOCHeader">
    <w:name w:val="TOC Header"/>
    <w:basedOn w:val="Normal"/>
    <w:rsid w:val="00D72898"/>
    <w:pPr>
      <w:ind w:left="115" w:right="115"/>
      <w:jc w:val="center"/>
    </w:pPr>
  </w:style>
  <w:style w:type="paragraph" w:customStyle="1" w:styleId="CappedL1TOC1">
    <w:name w:val="CappedL1TOC1"/>
    <w:basedOn w:val="Normal"/>
    <w:next w:val="Normal"/>
    <w:rsid w:val="00D72898"/>
    <w:pPr>
      <w:keepLines/>
      <w:tabs>
        <w:tab w:val="right" w:leader="dot" w:pos="9288"/>
      </w:tabs>
      <w:spacing w:after="120"/>
      <w:ind w:left="720" w:right="720" w:hanging="720"/>
    </w:pPr>
    <w:rPr>
      <w:caps/>
    </w:rPr>
  </w:style>
  <w:style w:type="paragraph" w:customStyle="1" w:styleId="ArticleCont1">
    <w:name w:val="Article Cont 1"/>
    <w:basedOn w:val="Normal"/>
    <w:rsid w:val="00D72898"/>
    <w:pPr>
      <w:spacing w:after="240"/>
    </w:pPr>
  </w:style>
  <w:style w:type="paragraph" w:customStyle="1" w:styleId="ArticleCont2">
    <w:name w:val="Article Cont 2"/>
    <w:basedOn w:val="ArticleCont1"/>
    <w:rsid w:val="00D72898"/>
  </w:style>
  <w:style w:type="paragraph" w:customStyle="1" w:styleId="ArticleCont3">
    <w:name w:val="Article Cont 3"/>
    <w:basedOn w:val="ArticleCont2"/>
    <w:rsid w:val="00D72898"/>
  </w:style>
  <w:style w:type="paragraph" w:customStyle="1" w:styleId="ArticleCont4">
    <w:name w:val="Article Cont 4"/>
    <w:basedOn w:val="ArticleCont3"/>
    <w:rsid w:val="00D72898"/>
  </w:style>
  <w:style w:type="paragraph" w:customStyle="1" w:styleId="ArticleCont5">
    <w:name w:val="Article Cont 5"/>
    <w:basedOn w:val="ArticleCont4"/>
    <w:rsid w:val="00D72898"/>
  </w:style>
  <w:style w:type="paragraph" w:customStyle="1" w:styleId="ArticleCont6">
    <w:name w:val="Article Cont 6"/>
    <w:basedOn w:val="ArticleCont5"/>
    <w:rsid w:val="00D72898"/>
  </w:style>
  <w:style w:type="paragraph" w:customStyle="1" w:styleId="ArticleCont7">
    <w:name w:val="Article Cont 7"/>
    <w:basedOn w:val="ArticleCont6"/>
    <w:rsid w:val="00D72898"/>
  </w:style>
  <w:style w:type="paragraph" w:customStyle="1" w:styleId="ArticleCont8">
    <w:name w:val="Article Cont 8"/>
    <w:basedOn w:val="ArticleCont7"/>
    <w:rsid w:val="00D72898"/>
  </w:style>
  <w:style w:type="paragraph" w:customStyle="1" w:styleId="ArticleCont9">
    <w:name w:val="Article Cont 9"/>
    <w:basedOn w:val="ArticleCont8"/>
    <w:rsid w:val="00D72898"/>
  </w:style>
  <w:style w:type="paragraph" w:customStyle="1" w:styleId="ArticleL1">
    <w:name w:val="Article_L1"/>
    <w:basedOn w:val="Normal"/>
    <w:next w:val="BodyText"/>
    <w:rsid w:val="00D72898"/>
    <w:pPr>
      <w:keepNext/>
      <w:numPr>
        <w:numId w:val="28"/>
      </w:numPr>
      <w:spacing w:after="240"/>
      <w:jc w:val="center"/>
      <w:outlineLvl w:val="0"/>
    </w:pPr>
  </w:style>
  <w:style w:type="paragraph" w:customStyle="1" w:styleId="ArticleL2">
    <w:name w:val="Article_L2"/>
    <w:basedOn w:val="ArticleL1"/>
    <w:next w:val="BodyText"/>
    <w:rsid w:val="00D72898"/>
    <w:pPr>
      <w:keepNext w:val="0"/>
      <w:numPr>
        <w:ilvl w:val="1"/>
      </w:numPr>
      <w:jc w:val="left"/>
      <w:outlineLvl w:val="1"/>
    </w:pPr>
  </w:style>
  <w:style w:type="paragraph" w:customStyle="1" w:styleId="ArticleL3">
    <w:name w:val="Article_L3"/>
    <w:basedOn w:val="ArticleL2"/>
    <w:next w:val="BodyText"/>
    <w:rsid w:val="00D72898"/>
    <w:pPr>
      <w:numPr>
        <w:ilvl w:val="2"/>
      </w:numPr>
      <w:outlineLvl w:val="2"/>
    </w:pPr>
  </w:style>
  <w:style w:type="paragraph" w:customStyle="1" w:styleId="ArticleL4">
    <w:name w:val="Article_L4"/>
    <w:basedOn w:val="ArticleL3"/>
    <w:next w:val="BodyText"/>
    <w:rsid w:val="00D72898"/>
    <w:pPr>
      <w:numPr>
        <w:ilvl w:val="3"/>
      </w:numPr>
      <w:outlineLvl w:val="3"/>
    </w:pPr>
  </w:style>
  <w:style w:type="paragraph" w:customStyle="1" w:styleId="ArticleL5">
    <w:name w:val="Article_L5"/>
    <w:basedOn w:val="ArticleL4"/>
    <w:next w:val="BodyText"/>
    <w:rsid w:val="00D72898"/>
    <w:pPr>
      <w:numPr>
        <w:ilvl w:val="4"/>
      </w:numPr>
      <w:outlineLvl w:val="4"/>
    </w:pPr>
  </w:style>
  <w:style w:type="paragraph" w:customStyle="1" w:styleId="ArticleL6">
    <w:name w:val="Article_L6"/>
    <w:basedOn w:val="ArticleL5"/>
    <w:next w:val="BodyText"/>
    <w:rsid w:val="00D72898"/>
    <w:pPr>
      <w:numPr>
        <w:ilvl w:val="5"/>
      </w:numPr>
      <w:outlineLvl w:val="5"/>
    </w:pPr>
  </w:style>
  <w:style w:type="paragraph" w:customStyle="1" w:styleId="ArticleL7">
    <w:name w:val="Article_L7"/>
    <w:basedOn w:val="ArticleL6"/>
    <w:next w:val="BodyText"/>
    <w:rsid w:val="00D72898"/>
    <w:pPr>
      <w:numPr>
        <w:ilvl w:val="6"/>
      </w:numPr>
      <w:outlineLvl w:val="6"/>
    </w:pPr>
  </w:style>
  <w:style w:type="paragraph" w:customStyle="1" w:styleId="ArticleL8">
    <w:name w:val="Article_L8"/>
    <w:basedOn w:val="ArticleL7"/>
    <w:next w:val="BodyText"/>
    <w:rsid w:val="00D72898"/>
    <w:pPr>
      <w:numPr>
        <w:ilvl w:val="7"/>
      </w:numPr>
      <w:outlineLvl w:val="7"/>
    </w:pPr>
  </w:style>
  <w:style w:type="paragraph" w:customStyle="1" w:styleId="ArticleL9">
    <w:name w:val="Article_L9"/>
    <w:basedOn w:val="ArticleL8"/>
    <w:next w:val="BodyText"/>
    <w:rsid w:val="00D72898"/>
    <w:pPr>
      <w:numPr>
        <w:ilvl w:val="8"/>
      </w:numPr>
      <w:outlineLvl w:val="8"/>
    </w:pPr>
  </w:style>
  <w:style w:type="table" w:styleId="TableGrid">
    <w:name w:val="Table Grid"/>
    <w:basedOn w:val="TableNormal"/>
    <w:rsid w:val="00337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615A03"/>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D9475-1BB5-4738-979F-AB261061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19</Pages>
  <Words>7280</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Policies &amp; Procedures GHP - Short Version (A3604633).DOC</vt:lpstr>
    </vt:vector>
  </TitlesOfParts>
  <Company>MBF</Company>
  <LinksUpToDate>false</LinksUpToDate>
  <CharactersWithSpaces>48685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&amp; Procedures GHP - Short Version (A3604633).DOC</dc:title>
  <dc:subject>T:\CLIENTA\045146\0001</dc:subject>
  <dc:creator>Jack A. Rovner, Esq.</dc:creator>
  <cp:keywords/>
  <dc:description/>
  <cp:lastModifiedBy>Cole, Brendan</cp:lastModifiedBy>
  <cp:revision>38</cp:revision>
  <cp:lastPrinted>2013-05-17T21:32:00Z</cp:lastPrinted>
  <dcterms:created xsi:type="dcterms:W3CDTF">2013-05-08T17:27:00Z</dcterms:created>
  <dcterms:modified xsi:type="dcterms:W3CDTF">2013-08-28T18:35:00Z</dcterms:modified>
</cp:coreProperties>
</file>